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B51DC4" w14:paraId="5A65427A" w14:textId="77777777">
        <w:tc>
          <w:tcPr>
            <w:tcW w:w="509" w:type="dxa"/>
          </w:tcPr>
          <w:p w14:paraId="4A48EEA8" w14:textId="77777777" w:rsidR="00B51DC4" w:rsidRDefault="00042657">
            <w:pPr>
              <w:pStyle w:val="affff1"/>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AF88077" w14:textId="77777777" w:rsidR="00B51DC4" w:rsidRDefault="00042657">
            <w:pPr>
              <w:pStyle w:val="affff1"/>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35.240</w:t>
            </w:r>
            <w:r>
              <w:rPr>
                <w:rFonts w:ascii="黑体" w:eastAsia="黑体" w:hAnsi="黑体"/>
                <w:sz w:val="21"/>
                <w:szCs w:val="21"/>
              </w:rPr>
              <w:fldChar w:fldCharType="end"/>
            </w:r>
            <w:bookmarkEnd w:id="0"/>
          </w:p>
        </w:tc>
      </w:tr>
      <w:tr w:rsidR="00B51DC4" w14:paraId="7D852F65" w14:textId="77777777">
        <w:tc>
          <w:tcPr>
            <w:tcW w:w="509" w:type="dxa"/>
          </w:tcPr>
          <w:p w14:paraId="79B415DD" w14:textId="77777777" w:rsidR="00B51DC4" w:rsidRDefault="00042657">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0CB7AD6F" w14:textId="77777777" w:rsidR="00B51DC4" w:rsidRDefault="00042657">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L</w:t>
            </w:r>
            <w:r>
              <w:rPr>
                <w:rFonts w:ascii="黑体" w:eastAsia="黑体" w:hAnsi="黑体"/>
                <w:sz w:val="21"/>
                <w:szCs w:val="21"/>
              </w:rPr>
              <w:t xml:space="preserve"> 77     </w:t>
            </w:r>
            <w:r>
              <w:rPr>
                <w:rFonts w:ascii="黑体" w:eastAsia="黑体" w:hAnsi="黑体"/>
                <w:sz w:val="21"/>
                <w:szCs w:val="21"/>
              </w:rPr>
              <w:fldChar w:fldCharType="end"/>
            </w:r>
            <w:bookmarkEnd w:id="1"/>
          </w:p>
        </w:tc>
      </w:tr>
    </w:tbl>
    <w:tbl>
      <w:tblPr>
        <w:tblStyle w:val="affff8"/>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B51DC4" w14:paraId="1519F41C" w14:textId="77777777">
        <w:tc>
          <w:tcPr>
            <w:tcW w:w="6407" w:type="dxa"/>
          </w:tcPr>
          <w:p w14:paraId="79783F1B" w14:textId="77777777" w:rsidR="00B51DC4" w:rsidRDefault="00042657">
            <w:pPr>
              <w:pStyle w:val="af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54D003C2" wp14:editId="4B2D0B1C">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3411</w:t>
            </w:r>
            <w:r>
              <w:fldChar w:fldCharType="end"/>
            </w:r>
            <w:bookmarkEnd w:id="3"/>
          </w:p>
        </w:tc>
      </w:tr>
    </w:tbl>
    <w:p w14:paraId="1FB68F0B" w14:textId="77777777" w:rsidR="00B51DC4" w:rsidRDefault="00042657">
      <w:pPr>
        <w:pStyle w:val="afffff1"/>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滁州市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399A6DAA" w14:textId="77777777" w:rsidR="00B51DC4" w:rsidRDefault="00042657">
      <w:pPr>
        <w:pStyle w:val="affffffffff3"/>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3411/T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2024</w:t>
      </w:r>
      <w:r>
        <w:fldChar w:fldCharType="end"/>
      </w:r>
      <w:bookmarkEnd w:id="7"/>
    </w:p>
    <w:p w14:paraId="746DF656" w14:textId="77777777" w:rsidR="00B51DC4" w:rsidRDefault="00042657">
      <w:pPr>
        <w:pStyle w:val="affffffffff4"/>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39902A71" w14:textId="77777777" w:rsidR="00B51DC4" w:rsidRDefault="00042657">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A0FFEA6" wp14:editId="72A8F91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AB90BC9" w14:textId="77777777" w:rsidR="00B51DC4" w:rsidRDefault="00B51DC4">
      <w:pPr>
        <w:pStyle w:val="afffff1"/>
        <w:framePr w:w="9639" w:h="6976" w:hRule="exact" w:hSpace="0" w:vSpace="0" w:wrap="around" w:hAnchor="page" w:y="6408"/>
        <w:jc w:val="center"/>
        <w:rPr>
          <w:rFonts w:ascii="黑体" w:eastAsia="黑体" w:hAnsi="黑体"/>
          <w:b w:val="0"/>
          <w:bCs w:val="0"/>
          <w:w w:val="100"/>
        </w:rPr>
      </w:pPr>
    </w:p>
    <w:p w14:paraId="58061CF2" w14:textId="277C6D08" w:rsidR="00B51DC4" w:rsidRDefault="0004265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A93344">
        <w:t>融合IPv6技术的智慧养老系统建设规范</w:t>
      </w:r>
      <w:r>
        <w:fldChar w:fldCharType="end"/>
      </w:r>
      <w:bookmarkEnd w:id="9"/>
    </w:p>
    <w:p w14:paraId="7D916493" w14:textId="77777777" w:rsidR="00B51DC4" w:rsidRDefault="00B51DC4">
      <w:pPr>
        <w:framePr w:w="9639" w:h="6974" w:hRule="exact" w:wrap="around" w:vAnchor="page" w:hAnchor="page" w:x="1419" w:y="6408" w:anchorLock="1"/>
        <w:ind w:left="-1418"/>
      </w:pPr>
    </w:p>
    <w:p w14:paraId="4DCC547C" w14:textId="77777777" w:rsidR="00B51DC4" w:rsidRDefault="00042657">
      <w:pPr>
        <w:pStyle w:val="afffffff9"/>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Construction Specification for Smart Elderly Care System Integrating IPv6 Technology</w:t>
      </w:r>
      <w:r>
        <w:rPr>
          <w:rFonts w:ascii="黑体" w:eastAsia="黑体" w:hAnsi="黑体"/>
          <w:szCs w:val="28"/>
        </w:rPr>
        <w:fldChar w:fldCharType="end"/>
      </w:r>
      <w:bookmarkEnd w:id="10"/>
    </w:p>
    <w:p w14:paraId="32D20744" w14:textId="77777777" w:rsidR="00B51DC4" w:rsidRDefault="00B51DC4">
      <w:pPr>
        <w:framePr w:w="9639" w:h="6974" w:hRule="exact" w:wrap="around" w:vAnchor="page" w:hAnchor="page" w:x="1419" w:y="6408" w:anchorLock="1"/>
        <w:spacing w:line="760" w:lineRule="exact"/>
        <w:ind w:left="-1418"/>
      </w:pPr>
    </w:p>
    <w:p w14:paraId="3E6D9CF6" w14:textId="77777777" w:rsidR="00B51DC4" w:rsidRDefault="00B51DC4">
      <w:pPr>
        <w:pStyle w:val="afffffff9"/>
        <w:framePr w:w="9639" w:h="6974" w:hRule="exact" w:wrap="around" w:vAnchor="page" w:hAnchor="page" w:x="1419" w:y="6408" w:anchorLock="1"/>
        <w:textAlignment w:val="bottom"/>
        <w:rPr>
          <w:rFonts w:eastAsia="黑体"/>
          <w:szCs w:val="28"/>
        </w:rPr>
      </w:pPr>
    </w:p>
    <w:p w14:paraId="0E2B5A5E" w14:textId="22F4A9A2" w:rsidR="00B51DC4" w:rsidRDefault="00042657">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9D189E">
        <w:rPr>
          <w:sz w:val="24"/>
          <w:szCs w:val="28"/>
        </w:rPr>
      </w:r>
      <w:r w:rsidR="00E60832">
        <w:rPr>
          <w:sz w:val="24"/>
          <w:szCs w:val="28"/>
        </w:rPr>
        <w:fldChar w:fldCharType="separate"/>
      </w:r>
      <w:r>
        <w:rPr>
          <w:sz w:val="24"/>
          <w:szCs w:val="28"/>
        </w:rPr>
        <w:fldChar w:fldCharType="end"/>
      </w:r>
      <w:bookmarkEnd w:id="11"/>
    </w:p>
    <w:p w14:paraId="30368930" w14:textId="1EDEADBE" w:rsidR="00B51DC4" w:rsidRDefault="00042657">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024</w:t>
      </w:r>
      <w:r>
        <w:rPr>
          <w:rFonts w:hint="eastAsia"/>
          <w:sz w:val="21"/>
          <w:szCs w:val="28"/>
        </w:rPr>
        <w:t>年</w:t>
      </w:r>
      <w:r w:rsidR="000474D5">
        <w:rPr>
          <w:sz w:val="21"/>
          <w:szCs w:val="28"/>
        </w:rPr>
        <w:t>8</w:t>
      </w:r>
      <w:r>
        <w:rPr>
          <w:rFonts w:hint="eastAsia"/>
          <w:sz w:val="21"/>
          <w:szCs w:val="28"/>
        </w:rPr>
        <w:t>月</w:t>
      </w:r>
      <w:r>
        <w:rPr>
          <w:rFonts w:hint="eastAsia"/>
          <w:sz w:val="21"/>
          <w:szCs w:val="28"/>
        </w:rPr>
        <w:t>1</w:t>
      </w:r>
      <w:r>
        <w:rPr>
          <w:sz w:val="21"/>
          <w:szCs w:val="28"/>
        </w:rPr>
        <w:t>7</w:t>
      </w:r>
      <w:r>
        <w:rPr>
          <w:rFonts w:hint="eastAsia"/>
          <w:sz w:val="21"/>
          <w:szCs w:val="28"/>
        </w:rPr>
        <w:t>日）</w:t>
      </w:r>
      <w:r>
        <w:rPr>
          <w:sz w:val="21"/>
          <w:szCs w:val="28"/>
        </w:rPr>
        <w:fldChar w:fldCharType="end"/>
      </w:r>
      <w:bookmarkEnd w:id="12"/>
    </w:p>
    <w:p w14:paraId="3739C364" w14:textId="77777777" w:rsidR="00B51DC4" w:rsidRDefault="00042657">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E60832">
        <w:rPr>
          <w:b/>
          <w:sz w:val="21"/>
          <w:szCs w:val="28"/>
        </w:rPr>
      </w:r>
      <w:r w:rsidR="00E60832">
        <w:rPr>
          <w:b/>
          <w:sz w:val="21"/>
          <w:szCs w:val="28"/>
        </w:rPr>
        <w:fldChar w:fldCharType="separate"/>
      </w:r>
      <w:r>
        <w:rPr>
          <w:b/>
          <w:sz w:val="21"/>
          <w:szCs w:val="28"/>
        </w:rPr>
        <w:fldChar w:fldCharType="end"/>
      </w:r>
      <w:bookmarkEnd w:id="13"/>
    </w:p>
    <w:p w14:paraId="3E099BB6" w14:textId="77777777" w:rsidR="00B51DC4" w:rsidRDefault="00042657">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11A75A6E" w14:textId="77777777" w:rsidR="00B51DC4" w:rsidRDefault="00042657">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5C44E21C" w14:textId="77777777" w:rsidR="00B51DC4" w:rsidRDefault="00042657">
      <w:pPr>
        <w:pStyle w:val="affffffff9"/>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滁州市市场监督管理局</w:t>
      </w:r>
      <w:r>
        <w:rPr>
          <w:rFonts w:hAnsi="黑体"/>
          <w:w w:val="100"/>
          <w:sz w:val="28"/>
        </w:rPr>
        <w:fldChar w:fldCharType="end"/>
      </w:r>
      <w:bookmarkEnd w:id="20"/>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14:paraId="59A33632" w14:textId="77777777" w:rsidR="00B51DC4" w:rsidRDefault="00042657">
      <w:pPr>
        <w:rPr>
          <w:rFonts w:ascii="宋体" w:hAnsi="宋体"/>
          <w:sz w:val="28"/>
          <w:szCs w:val="28"/>
        </w:rPr>
        <w:sectPr w:rsidR="00B51DC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7692945" wp14:editId="7861193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562F6D3" w14:textId="77777777" w:rsidR="00B51DC4" w:rsidRDefault="00042657">
      <w:pPr>
        <w:pStyle w:val="a6"/>
        <w:spacing w:before="900" w:after="468"/>
      </w:pPr>
      <w:bookmarkStart w:id="21" w:name="_Toc163824659"/>
      <w:bookmarkStart w:id="22" w:name="_Toc163888381"/>
      <w:bookmarkStart w:id="23" w:name="BookMark2"/>
      <w:r>
        <w:rPr>
          <w:spacing w:val="320"/>
        </w:rPr>
        <w:lastRenderedPageBreak/>
        <w:t>前</w:t>
      </w:r>
      <w:r>
        <w:t>言</w:t>
      </w:r>
      <w:bookmarkEnd w:id="21"/>
      <w:bookmarkEnd w:id="22"/>
    </w:p>
    <w:p w14:paraId="20A3F49D" w14:textId="77777777" w:rsidR="00B51DC4" w:rsidRDefault="00042657">
      <w:pPr>
        <w:pStyle w:val="afffff6"/>
        <w:ind w:firstLine="420"/>
      </w:pPr>
      <w:r>
        <w:rPr>
          <w:rFonts w:hint="eastAsia"/>
        </w:rPr>
        <w:t>本文件按照GB/T 1.1—2020《标准化工作导则  第1部分：标准化文件的结构和起草规则》的规定起草。</w:t>
      </w:r>
    </w:p>
    <w:p w14:paraId="4CEBFD75" w14:textId="77777777" w:rsidR="00B51DC4" w:rsidRDefault="00042657">
      <w:pPr>
        <w:pStyle w:val="afffffffffffb"/>
        <w:wordWrap w:val="0"/>
        <w:autoSpaceDE/>
        <w:autoSpaceDN/>
        <w:jc w:val="both"/>
      </w:pPr>
      <w:r>
        <w:rPr>
          <w:rFonts w:hint="eastAsia"/>
        </w:rPr>
        <w:t>请注意本文件的某些内容可能涉及专利。本文件的发布机构不承担识别专利的责任。</w:t>
      </w:r>
    </w:p>
    <w:p w14:paraId="146743DA" w14:textId="77777777" w:rsidR="00B51DC4" w:rsidRDefault="00042657">
      <w:pPr>
        <w:pStyle w:val="afffff6"/>
        <w:ind w:firstLine="420"/>
      </w:pPr>
      <w:r>
        <w:rPr>
          <w:rFonts w:hint="eastAsia"/>
        </w:rPr>
        <w:t>本文件由滁州市委网络安全和信息化委员会办公室提出并归口。</w:t>
      </w:r>
    </w:p>
    <w:p w14:paraId="58A2CD92" w14:textId="77777777" w:rsidR="00B51DC4" w:rsidRDefault="00042657">
      <w:pPr>
        <w:pStyle w:val="afffff6"/>
        <w:ind w:firstLine="420"/>
      </w:pPr>
      <w:r>
        <w:rPr>
          <w:rFonts w:hint="eastAsia"/>
        </w:rPr>
        <w:t>本文件起草单位：滁州学院、滁州市委网络安全和信息化委员会办公室、滁州市民政局。</w:t>
      </w:r>
    </w:p>
    <w:p w14:paraId="78B54FE6" w14:textId="406D4523" w:rsidR="00B51DC4" w:rsidRDefault="00042657">
      <w:pPr>
        <w:pStyle w:val="afffff6"/>
        <w:ind w:firstLine="420"/>
      </w:pPr>
      <w:r>
        <w:rPr>
          <w:rFonts w:hint="eastAsia"/>
        </w:rPr>
        <w:t>本文件主要起草人：</w:t>
      </w:r>
      <w:r w:rsidR="00456D0B" w:rsidRPr="000F4249">
        <w:rPr>
          <w:rFonts w:hint="eastAsia"/>
        </w:rPr>
        <w:t>杨辉、</w:t>
      </w:r>
      <w:r w:rsidR="00456D0B" w:rsidRPr="000F4249">
        <w:rPr>
          <w:rFonts w:hAnsi="宋体" w:cs="宋体" w:hint="eastAsia"/>
          <w:szCs w:val="21"/>
        </w:rPr>
        <w:t>刘进军、</w:t>
      </w:r>
      <w:r w:rsidR="00456D0B" w:rsidRPr="000F4249">
        <w:rPr>
          <w:rFonts w:hint="eastAsia"/>
        </w:rPr>
        <w:t>赵生慧、陶四庆、</w:t>
      </w:r>
      <w:proofErr w:type="gramStart"/>
      <w:r w:rsidR="00456D0B" w:rsidRPr="000F4249">
        <w:rPr>
          <w:rFonts w:hAnsi="宋体" w:cs="宋体" w:hint="eastAsia"/>
          <w:szCs w:val="21"/>
        </w:rPr>
        <w:t>訾</w:t>
      </w:r>
      <w:proofErr w:type="gramEnd"/>
      <w:r w:rsidR="00456D0B" w:rsidRPr="000F4249">
        <w:rPr>
          <w:rFonts w:hAnsi="宋体" w:cs="宋体" w:hint="eastAsia"/>
          <w:szCs w:val="21"/>
        </w:rPr>
        <w:t>雪梅、</w:t>
      </w:r>
      <w:r w:rsidR="00456D0B" w:rsidRPr="000F4249">
        <w:rPr>
          <w:rFonts w:hint="eastAsia"/>
        </w:rPr>
        <w:t>钱尼兵、</w:t>
      </w:r>
      <w:r w:rsidR="00456D0B" w:rsidRPr="000F4249">
        <w:rPr>
          <w:rFonts w:hAnsi="宋体" w:cs="宋体" w:hint="eastAsia"/>
          <w:szCs w:val="21"/>
        </w:rPr>
        <w:t>徐广博、赵玉艳、赵亮。</w:t>
      </w:r>
    </w:p>
    <w:p w14:paraId="5EC7200A" w14:textId="77777777" w:rsidR="00B51DC4" w:rsidRDefault="00B51DC4">
      <w:pPr>
        <w:pStyle w:val="afffff6"/>
        <w:ind w:firstLine="420"/>
      </w:pPr>
    </w:p>
    <w:p w14:paraId="182518A5" w14:textId="77777777" w:rsidR="00B51DC4" w:rsidRDefault="00B51DC4">
      <w:pPr>
        <w:pStyle w:val="afffff6"/>
        <w:ind w:firstLine="420"/>
        <w:sectPr w:rsidR="00B51DC4">
          <w:headerReference w:type="even" r:id="rId16"/>
          <w:headerReference w:type="default" r:id="rId17"/>
          <w:footerReference w:type="default" r:id="rId18"/>
          <w:pgSz w:w="11906" w:h="16838"/>
          <w:pgMar w:top="1928" w:right="1134" w:bottom="1134" w:left="1134" w:header="1418" w:footer="1134" w:gutter="284"/>
          <w:pgNumType w:fmt="upperRoman"/>
          <w:cols w:space="425"/>
          <w:formProt w:val="0"/>
          <w:docGrid w:type="lines" w:linePitch="312"/>
        </w:sectPr>
      </w:pPr>
    </w:p>
    <w:p w14:paraId="622F32D4" w14:textId="77777777" w:rsidR="00B51DC4" w:rsidRDefault="00B51DC4">
      <w:pPr>
        <w:spacing w:line="20" w:lineRule="exact"/>
        <w:jc w:val="center"/>
        <w:rPr>
          <w:rFonts w:ascii="黑体" w:eastAsia="黑体" w:hAnsi="黑体"/>
          <w:sz w:val="32"/>
          <w:szCs w:val="32"/>
        </w:rPr>
      </w:pPr>
      <w:bookmarkStart w:id="24" w:name="BookMark4"/>
      <w:bookmarkEnd w:id="23"/>
    </w:p>
    <w:p w14:paraId="47BDD465" w14:textId="77777777" w:rsidR="00B51DC4" w:rsidRDefault="00B51DC4">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27B2DA2DADF544E48FE022443453F2A4"/>
        </w:placeholder>
      </w:sdtPr>
      <w:sdtEndPr/>
      <w:sdtContent>
        <w:p w14:paraId="5889F750" w14:textId="77777777" w:rsidR="00B51DC4" w:rsidRDefault="00042657" w:rsidP="00A93344">
          <w:pPr>
            <w:pStyle w:val="afffffffff9"/>
            <w:spacing w:beforeLines="1" w:before="3" w:afterLines="220" w:after="686"/>
          </w:pPr>
          <w:r>
            <w:rPr>
              <w:rFonts w:hint="eastAsia"/>
            </w:rPr>
            <w:t>融合</w:t>
          </w:r>
          <w:r>
            <w:t>IPv6技术的智慧养老系统建设规范</w:t>
          </w:r>
        </w:p>
      </w:sdtContent>
    </w:sdt>
    <w:p w14:paraId="3FE1A2FC" w14:textId="77777777" w:rsidR="00B51DC4" w:rsidRDefault="00042657">
      <w:pPr>
        <w:pStyle w:val="affd"/>
        <w:spacing w:before="312" w:after="312"/>
      </w:pPr>
      <w:bookmarkStart w:id="26" w:name="_Toc24884211"/>
      <w:bookmarkStart w:id="27" w:name="_Toc26986530"/>
      <w:bookmarkStart w:id="28" w:name="_Toc97191423"/>
      <w:bookmarkStart w:id="29" w:name="_Toc17233333"/>
      <w:bookmarkStart w:id="30" w:name="_Toc163824660"/>
      <w:bookmarkStart w:id="31" w:name="_Toc26648465"/>
      <w:bookmarkStart w:id="32" w:name="_Toc26986771"/>
      <w:bookmarkStart w:id="33" w:name="_Toc163888382"/>
      <w:bookmarkStart w:id="34" w:name="_Toc24884218"/>
      <w:bookmarkStart w:id="35" w:name="_Toc26718930"/>
      <w:bookmarkStart w:id="36" w:name="_Toc17233325"/>
      <w:bookmarkEnd w:id="25"/>
      <w:r>
        <w:rPr>
          <w:rFonts w:hint="eastAsia"/>
        </w:rPr>
        <w:t>范围</w:t>
      </w:r>
      <w:bookmarkEnd w:id="26"/>
      <w:bookmarkEnd w:id="27"/>
      <w:bookmarkEnd w:id="28"/>
      <w:bookmarkEnd w:id="29"/>
      <w:bookmarkEnd w:id="30"/>
      <w:bookmarkEnd w:id="31"/>
      <w:bookmarkEnd w:id="32"/>
      <w:bookmarkEnd w:id="33"/>
      <w:bookmarkEnd w:id="34"/>
      <w:bookmarkEnd w:id="35"/>
      <w:bookmarkEnd w:id="36"/>
    </w:p>
    <w:p w14:paraId="4E367F1A" w14:textId="77777777" w:rsidR="00B51DC4" w:rsidRDefault="00042657">
      <w:pPr>
        <w:pStyle w:val="afffff6"/>
        <w:ind w:firstLine="420"/>
      </w:pPr>
      <w:bookmarkStart w:id="37" w:name="_Toc17233334"/>
      <w:bookmarkStart w:id="38" w:name="_Toc24884219"/>
      <w:bookmarkStart w:id="39" w:name="_Toc17233326"/>
      <w:bookmarkStart w:id="40" w:name="_Toc26648466"/>
      <w:bookmarkStart w:id="41" w:name="_Toc24884212"/>
      <w:r>
        <w:rPr>
          <w:rFonts w:hint="eastAsia"/>
        </w:rPr>
        <w:t>本文件规定了智慧养老系统的系统架构、智能终端、系统功能、系统安全，以及支持IPv6的智能终端设备绑定、数据传输、接口协议、网络访问等技术要求。</w:t>
      </w:r>
    </w:p>
    <w:p w14:paraId="1BB6F552" w14:textId="77777777" w:rsidR="00B51DC4" w:rsidRDefault="00042657">
      <w:pPr>
        <w:pStyle w:val="afffff6"/>
        <w:ind w:firstLine="420"/>
      </w:pPr>
      <w:r>
        <w:rPr>
          <w:rFonts w:hint="eastAsia"/>
        </w:rPr>
        <w:t>本文件适用于民政部门、养老服务机构智慧养老系统建设、规划、设计、开发和集成。</w:t>
      </w:r>
    </w:p>
    <w:p w14:paraId="54EDFB57" w14:textId="77777777" w:rsidR="00B51DC4" w:rsidRDefault="00042657">
      <w:pPr>
        <w:pStyle w:val="affd"/>
        <w:spacing w:before="312" w:after="312"/>
      </w:pPr>
      <w:bookmarkStart w:id="42" w:name="_Toc26986531"/>
      <w:bookmarkStart w:id="43" w:name="_Toc97191424"/>
      <w:bookmarkStart w:id="44" w:name="_Toc163824661"/>
      <w:bookmarkStart w:id="45" w:name="_Toc26718931"/>
      <w:bookmarkStart w:id="46" w:name="_Toc163888383"/>
      <w:bookmarkStart w:id="47" w:name="_Toc26986772"/>
      <w:r>
        <w:rPr>
          <w:rFonts w:hint="eastAsia"/>
        </w:rPr>
        <w:t>规范性引用文件</w:t>
      </w:r>
      <w:bookmarkEnd w:id="37"/>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251917F703444EBEBCFF59983AFA4D4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48D02D6B" w14:textId="77777777" w:rsidR="00B51DC4" w:rsidRDefault="00042657">
          <w:pPr>
            <w:pStyle w:val="afffff6"/>
            <w:ind w:firstLine="420"/>
          </w:pPr>
          <w:r>
            <w:rPr>
              <w:rFonts w:hint="eastAsia"/>
            </w:rPr>
            <w:t>本文件没有规范性引用文件。</w:t>
          </w:r>
        </w:p>
      </w:sdtContent>
    </w:sdt>
    <w:p w14:paraId="756B4287" w14:textId="77777777" w:rsidR="00B51DC4" w:rsidRDefault="00042657">
      <w:pPr>
        <w:pStyle w:val="affd"/>
        <w:spacing w:before="312" w:after="312"/>
      </w:pPr>
      <w:bookmarkStart w:id="48" w:name="_Toc163824662"/>
      <w:bookmarkStart w:id="49" w:name="_Toc97191425"/>
      <w:bookmarkStart w:id="50" w:name="_Toc163888384"/>
      <w:r>
        <w:rPr>
          <w:rFonts w:hint="eastAsia"/>
          <w:szCs w:val="21"/>
        </w:rPr>
        <w:t>术语和定义</w:t>
      </w:r>
      <w:bookmarkEnd w:id="48"/>
      <w:bookmarkEnd w:id="49"/>
      <w:bookmarkEnd w:id="50"/>
    </w:p>
    <w:bookmarkStart w:id="51" w:name="_Toc26986532" w:displacedByCustomXml="next"/>
    <w:bookmarkEnd w:id="51" w:displacedByCustomXml="next"/>
    <w:sdt>
      <w:sdtPr>
        <w:id w:val="-1909835108"/>
        <w:placeholder>
          <w:docPart w:val="C171C907690040ABBDBE7D4B7C87601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EE41B06" w14:textId="77777777" w:rsidR="00B51DC4" w:rsidRDefault="00042657">
          <w:pPr>
            <w:pStyle w:val="afffff6"/>
            <w:ind w:firstLine="420"/>
          </w:pPr>
          <w:r>
            <w:t>下列术语和定义适用于本文件。</w:t>
          </w:r>
        </w:p>
      </w:sdtContent>
    </w:sdt>
    <w:p w14:paraId="7FED70E5" w14:textId="771F4100" w:rsidR="00B51DC4" w:rsidRDefault="00042657">
      <w:pPr>
        <w:pStyle w:val="afffffffffff5"/>
        <w:ind w:left="420" w:hangingChars="200" w:hanging="420"/>
        <w:rPr>
          <w:rFonts w:ascii="黑体" w:eastAsia="黑体" w:hAnsi="黑体"/>
        </w:rPr>
      </w:pPr>
      <w:bookmarkStart w:id="52" w:name="_Toc163824663"/>
      <w:bookmarkStart w:id="53" w:name="_Toc163824664"/>
      <w:bookmarkEnd w:id="52"/>
      <w:bookmarkEnd w:id="53"/>
      <w:r>
        <w:rPr>
          <w:rFonts w:ascii="黑体" w:eastAsia="黑体" w:hAnsi="黑体"/>
        </w:rPr>
        <w:br/>
      </w:r>
      <w:r>
        <w:rPr>
          <w:rFonts w:ascii="黑体" w:eastAsia="黑体" w:hAnsi="黑体" w:hint="eastAsia"/>
        </w:rPr>
        <w:t xml:space="preserve">智慧养老系统 </w:t>
      </w:r>
      <w:r w:rsidR="00341585">
        <w:rPr>
          <w:rFonts w:ascii="黑体" w:eastAsia="黑体" w:hAnsi="黑体" w:hint="eastAsia"/>
        </w:rPr>
        <w:t>S</w:t>
      </w:r>
      <w:r>
        <w:rPr>
          <w:rFonts w:ascii="黑体" w:eastAsia="黑体" w:hAnsi="黑体" w:hint="eastAsia"/>
        </w:rPr>
        <w:t>mart</w:t>
      </w:r>
      <w:r>
        <w:rPr>
          <w:rFonts w:ascii="黑体" w:eastAsia="黑体" w:hAnsi="黑体"/>
        </w:rPr>
        <w:t xml:space="preserve"> </w:t>
      </w:r>
      <w:r w:rsidR="00341585">
        <w:rPr>
          <w:rFonts w:ascii="黑体" w:eastAsia="黑体" w:hAnsi="黑体"/>
        </w:rPr>
        <w:t>E</w:t>
      </w:r>
      <w:r>
        <w:rPr>
          <w:rFonts w:ascii="黑体" w:eastAsia="黑体" w:hAnsi="黑体"/>
        </w:rPr>
        <w:t xml:space="preserve">lderly </w:t>
      </w:r>
      <w:r w:rsidR="00341585">
        <w:rPr>
          <w:rFonts w:ascii="黑体" w:eastAsia="黑体" w:hAnsi="黑体"/>
        </w:rPr>
        <w:t>D</w:t>
      </w:r>
      <w:r>
        <w:rPr>
          <w:rFonts w:ascii="黑体" w:eastAsia="黑体" w:hAnsi="黑体"/>
        </w:rPr>
        <w:t xml:space="preserve">are </w:t>
      </w:r>
      <w:r w:rsidR="00341585">
        <w:rPr>
          <w:rFonts w:ascii="黑体" w:eastAsia="黑体" w:hAnsi="黑体" w:hint="eastAsia"/>
        </w:rPr>
        <w:t>S</w:t>
      </w:r>
      <w:r>
        <w:rPr>
          <w:rFonts w:ascii="黑体" w:eastAsia="黑体" w:hAnsi="黑体" w:hint="eastAsia"/>
        </w:rPr>
        <w:t>ystem</w:t>
      </w:r>
    </w:p>
    <w:p w14:paraId="5310F87A" w14:textId="77777777" w:rsidR="00B51DC4" w:rsidRDefault="00042657">
      <w:pPr>
        <w:pStyle w:val="afffff6"/>
        <w:ind w:firstLine="420"/>
      </w:pPr>
      <w:r>
        <w:rPr>
          <w:rFonts w:hint="eastAsia"/>
        </w:rPr>
        <w:t>依托信息化手段，利用物联网、云计算、大数据和人工智能技术，通过智能终端产品和信息平台，整合居家、社区和机构养老服务信息资源，为老年人提供智能化、个性化服务的系统。</w:t>
      </w:r>
    </w:p>
    <w:p w14:paraId="4D1940C1" w14:textId="144E2317" w:rsidR="00B51DC4" w:rsidRDefault="00042657">
      <w:pPr>
        <w:pStyle w:val="afffffffffff5"/>
        <w:ind w:left="420" w:hangingChars="200" w:hanging="420"/>
        <w:rPr>
          <w:rFonts w:ascii="黑体" w:eastAsia="黑体" w:hAnsi="黑体"/>
        </w:rPr>
      </w:pPr>
      <w:bookmarkStart w:id="54" w:name="_Toc163824665"/>
      <w:bookmarkEnd w:id="54"/>
      <w:r>
        <w:rPr>
          <w:rFonts w:ascii="黑体" w:eastAsia="黑体" w:hAnsi="黑体"/>
        </w:rPr>
        <w:br/>
      </w:r>
      <w:r>
        <w:rPr>
          <w:rFonts w:ascii="黑体" w:eastAsia="黑体" w:hAnsi="黑体" w:hint="eastAsia"/>
        </w:rPr>
        <w:t xml:space="preserve">智慧养老智能终端 </w:t>
      </w:r>
      <w:r w:rsidR="00341585">
        <w:rPr>
          <w:rFonts w:ascii="黑体" w:eastAsia="黑体" w:hAnsi="黑体"/>
        </w:rPr>
        <w:t>I</w:t>
      </w:r>
      <w:r>
        <w:rPr>
          <w:rFonts w:ascii="黑体" w:eastAsia="黑体" w:hAnsi="黑体"/>
        </w:rPr>
        <w:t xml:space="preserve">ntelligent </w:t>
      </w:r>
      <w:r w:rsidR="00341585">
        <w:rPr>
          <w:rFonts w:ascii="黑体" w:eastAsia="黑体" w:hAnsi="黑体"/>
        </w:rPr>
        <w:t>T</w:t>
      </w:r>
      <w:r>
        <w:rPr>
          <w:rFonts w:ascii="黑体" w:eastAsia="黑体" w:hAnsi="黑体"/>
        </w:rPr>
        <w:t xml:space="preserve">erminal </w:t>
      </w:r>
      <w:r>
        <w:rPr>
          <w:rFonts w:ascii="黑体" w:eastAsia="黑体" w:hAnsi="黑体" w:hint="eastAsia"/>
        </w:rPr>
        <w:t>for</w:t>
      </w:r>
      <w:r>
        <w:rPr>
          <w:rFonts w:ascii="黑体" w:eastAsia="黑体" w:hAnsi="黑体"/>
        </w:rPr>
        <w:t xml:space="preserve"> </w:t>
      </w:r>
      <w:r w:rsidR="00341585">
        <w:rPr>
          <w:rFonts w:ascii="黑体" w:eastAsia="黑体" w:hAnsi="黑体"/>
        </w:rPr>
        <w:t>S</w:t>
      </w:r>
      <w:r>
        <w:rPr>
          <w:rFonts w:ascii="黑体" w:eastAsia="黑体" w:hAnsi="黑体" w:hint="eastAsia"/>
        </w:rPr>
        <w:t>mart</w:t>
      </w:r>
      <w:r>
        <w:rPr>
          <w:rFonts w:ascii="黑体" w:eastAsia="黑体" w:hAnsi="黑体"/>
        </w:rPr>
        <w:t xml:space="preserve"> </w:t>
      </w:r>
      <w:r w:rsidR="00341585">
        <w:rPr>
          <w:rFonts w:ascii="黑体" w:eastAsia="黑体" w:hAnsi="黑体"/>
        </w:rPr>
        <w:t>E</w:t>
      </w:r>
      <w:r>
        <w:rPr>
          <w:rFonts w:ascii="黑体" w:eastAsia="黑体" w:hAnsi="黑体"/>
        </w:rPr>
        <w:t xml:space="preserve">lderly </w:t>
      </w:r>
      <w:r w:rsidR="00341585">
        <w:rPr>
          <w:rFonts w:ascii="黑体" w:eastAsia="黑体" w:hAnsi="黑体"/>
        </w:rPr>
        <w:t>C</w:t>
      </w:r>
      <w:r>
        <w:rPr>
          <w:rFonts w:ascii="黑体" w:eastAsia="黑体" w:hAnsi="黑体"/>
        </w:rPr>
        <w:t>are</w:t>
      </w:r>
    </w:p>
    <w:p w14:paraId="3BA1F2AB" w14:textId="068E0CF6" w:rsidR="000B3FA5" w:rsidRPr="00884353" w:rsidRDefault="00042657" w:rsidP="00884353">
      <w:pPr>
        <w:pStyle w:val="afffff6"/>
        <w:ind w:firstLine="420"/>
      </w:pPr>
      <w:r>
        <w:rPr>
          <w:rFonts w:hint="eastAsia"/>
        </w:rPr>
        <w:t>以微处理器或微控制器为核心，具备必要的内存或存储，以及数据输入输出的接口和通讯模块，支持部署在居家、社区或机构养老场景中的设备，包括但不限于环境监测设备、体征检测设备、睡眠监测设备和智能感知设备等。</w:t>
      </w:r>
    </w:p>
    <w:p w14:paraId="2109989E" w14:textId="17609650" w:rsidR="001A51C4" w:rsidRPr="001A51C4" w:rsidRDefault="00F95215" w:rsidP="001A51C4">
      <w:pPr>
        <w:pStyle w:val="afffffffffff5"/>
        <w:ind w:left="420" w:hangingChars="200" w:hanging="420"/>
        <w:rPr>
          <w:rFonts w:ascii="黑体" w:eastAsia="黑体" w:hAnsi="黑体"/>
        </w:rPr>
      </w:pPr>
      <w:r w:rsidRPr="00F95215">
        <w:rPr>
          <w:rFonts w:ascii="黑体" w:eastAsia="黑体" w:hAnsi="黑体"/>
        </w:rPr>
        <w:br/>
      </w:r>
      <w:r>
        <w:rPr>
          <w:rFonts w:ascii="黑体" w:eastAsia="黑体" w:hAnsi="黑体" w:hint="eastAsia"/>
        </w:rPr>
        <w:t>IPv</w:t>
      </w:r>
      <w:r>
        <w:rPr>
          <w:rFonts w:ascii="黑体" w:eastAsia="黑体" w:hAnsi="黑体"/>
        </w:rPr>
        <w:t>6</w:t>
      </w:r>
      <w:r w:rsidR="00B05556">
        <w:rPr>
          <w:rFonts w:ascii="黑体" w:eastAsia="黑体" w:hAnsi="黑体" w:hint="eastAsia"/>
        </w:rPr>
        <w:t>协议</w:t>
      </w:r>
      <w:r w:rsidR="001A51C4">
        <w:rPr>
          <w:rFonts w:ascii="黑体" w:eastAsia="黑体" w:hAnsi="黑体" w:hint="eastAsia"/>
        </w:rPr>
        <w:t xml:space="preserve"> </w:t>
      </w:r>
      <w:r w:rsidR="001A51C4">
        <w:rPr>
          <w:rFonts w:ascii="黑体" w:eastAsia="黑体" w:hAnsi="黑体"/>
        </w:rPr>
        <w:t xml:space="preserve">Internet </w:t>
      </w:r>
      <w:r w:rsidR="001A51C4">
        <w:rPr>
          <w:rFonts w:ascii="黑体" w:eastAsia="黑体" w:hAnsi="黑体" w:hint="eastAsia"/>
        </w:rPr>
        <w:t>Protocol</w:t>
      </w:r>
      <w:r w:rsidR="001A51C4">
        <w:rPr>
          <w:rFonts w:ascii="黑体" w:eastAsia="黑体" w:hAnsi="黑体"/>
        </w:rPr>
        <w:t xml:space="preserve"> </w:t>
      </w:r>
      <w:r w:rsidR="001A51C4">
        <w:rPr>
          <w:rFonts w:ascii="黑体" w:eastAsia="黑体" w:hAnsi="黑体" w:hint="eastAsia"/>
        </w:rPr>
        <w:t>Version</w:t>
      </w:r>
      <w:r w:rsidR="001A51C4">
        <w:rPr>
          <w:rFonts w:ascii="黑体" w:eastAsia="黑体" w:hAnsi="黑体"/>
        </w:rPr>
        <w:t xml:space="preserve"> 6</w:t>
      </w:r>
    </w:p>
    <w:p w14:paraId="59472229" w14:textId="24EDF00A" w:rsidR="00F95215" w:rsidRPr="00F95215" w:rsidRDefault="0003398E" w:rsidP="00F95215">
      <w:pPr>
        <w:pStyle w:val="afffff6"/>
        <w:ind w:firstLine="420"/>
      </w:pPr>
      <w:r w:rsidRPr="0003398E">
        <w:rPr>
          <w:rFonts w:hint="eastAsia"/>
        </w:rPr>
        <w:t>IPv6即互联网协议第六版，是由国际标准组织IETF（互联网工程任务组）设计的用于替换现行版本IPv4协议的下一代互联网协议</w:t>
      </w:r>
      <w:r>
        <w:rPr>
          <w:rFonts w:hint="eastAsia"/>
        </w:rPr>
        <w:t>。IPv</w:t>
      </w:r>
      <w:r>
        <w:t>6</w:t>
      </w:r>
      <w:r w:rsidRPr="0003398E">
        <w:rPr>
          <w:rFonts w:hint="eastAsia"/>
        </w:rPr>
        <w:t>采用128位地址长度，能提供比IPv4更大的地址空间和更高效的路由，支持直接的网络层加密和新增的服务质量能力</w:t>
      </w:r>
      <w:r>
        <w:rPr>
          <w:rFonts w:hint="eastAsia"/>
        </w:rPr>
        <w:t>，</w:t>
      </w:r>
      <w:r w:rsidRPr="0003398E">
        <w:rPr>
          <w:rFonts w:hint="eastAsia"/>
        </w:rPr>
        <w:t>其最大优势是解决了IPv4协议网络地址资源不足的问题（IPv4协议共有43亿个IP地址）。</w:t>
      </w:r>
    </w:p>
    <w:p w14:paraId="185EE272" w14:textId="77777777" w:rsidR="00B51DC4" w:rsidRDefault="00042657">
      <w:pPr>
        <w:pStyle w:val="affd"/>
        <w:spacing w:before="312" w:after="312"/>
      </w:pPr>
      <w:bookmarkStart w:id="55" w:name="_Toc163824666"/>
      <w:bookmarkStart w:id="56" w:name="_Toc163888385"/>
      <w:r>
        <w:rPr>
          <w:rFonts w:hint="eastAsia"/>
        </w:rPr>
        <w:t>智慧养老系统架构</w:t>
      </w:r>
      <w:bookmarkEnd w:id="55"/>
      <w:bookmarkEnd w:id="56"/>
    </w:p>
    <w:p w14:paraId="0B21F83F" w14:textId="77777777" w:rsidR="00B51DC4" w:rsidRDefault="00042657">
      <w:pPr>
        <w:pStyle w:val="afffff6"/>
        <w:ind w:firstLine="420"/>
      </w:pPr>
      <w:r>
        <w:rPr>
          <w:rFonts w:hint="eastAsia"/>
        </w:rPr>
        <w:t>智慧养老系统由智能终端、物联网平台、智慧养老监管和服务模块、智慧养老系统应用组成，如图1所示。系统各层应用和设备，以及模块间通信的数据接口和第三方数据接口，应同时支持IPv</w:t>
      </w:r>
      <w:r>
        <w:t>4</w:t>
      </w:r>
      <w:r>
        <w:rPr>
          <w:rFonts w:hint="eastAsia"/>
        </w:rPr>
        <w:t>和IPv</w:t>
      </w:r>
      <w:r>
        <w:t>6</w:t>
      </w:r>
      <w:r>
        <w:rPr>
          <w:rFonts w:hint="eastAsia"/>
        </w:rPr>
        <w:t>用户访问。</w:t>
      </w:r>
    </w:p>
    <w:p w14:paraId="313D51A5" w14:textId="77777777" w:rsidR="00B51DC4" w:rsidRDefault="00042657">
      <w:pPr>
        <w:pStyle w:val="afffff6"/>
        <w:ind w:firstLine="420"/>
      </w:pPr>
      <w:r>
        <w:rPr>
          <w:noProof/>
        </w:rPr>
        <w:lastRenderedPageBreak/>
        <w:drawing>
          <wp:inline distT="0" distB="0" distL="0" distR="0" wp14:anchorId="4010B143" wp14:editId="5B6D3B5E">
            <wp:extent cx="5318125" cy="329120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349749" cy="3310566"/>
                    </a:xfrm>
                    <a:prstGeom prst="rect">
                      <a:avLst/>
                    </a:prstGeom>
                    <a:noFill/>
                  </pic:spPr>
                </pic:pic>
              </a:graphicData>
            </a:graphic>
          </wp:inline>
        </w:drawing>
      </w:r>
    </w:p>
    <w:p w14:paraId="1871E8BB" w14:textId="77777777" w:rsidR="00B51DC4" w:rsidRDefault="00042657">
      <w:pPr>
        <w:pStyle w:val="afe"/>
        <w:spacing w:before="156" w:after="156"/>
      </w:pPr>
      <w:r>
        <w:rPr>
          <w:rFonts w:hint="eastAsia"/>
        </w:rPr>
        <w:t>智慧养老系统架构组成</w:t>
      </w:r>
    </w:p>
    <w:p w14:paraId="64FA13D7" w14:textId="77777777" w:rsidR="00B51DC4" w:rsidRDefault="00042657">
      <w:pPr>
        <w:pStyle w:val="affd"/>
        <w:spacing w:before="312" w:after="312"/>
      </w:pPr>
      <w:bookmarkStart w:id="57" w:name="_Toc163888386"/>
      <w:bookmarkStart w:id="58" w:name="_Toc163824668"/>
      <w:bookmarkStart w:id="59" w:name="_Toc163824667"/>
      <w:r>
        <w:rPr>
          <w:rFonts w:hint="eastAsia"/>
        </w:rPr>
        <w:t>智能终端要求</w:t>
      </w:r>
      <w:bookmarkEnd w:id="57"/>
      <w:bookmarkEnd w:id="58"/>
    </w:p>
    <w:p w14:paraId="68D80B00" w14:textId="0E4DED40" w:rsidR="00B51DC4" w:rsidRPr="00B472D7" w:rsidRDefault="00042657">
      <w:pPr>
        <w:pStyle w:val="affe"/>
        <w:spacing w:before="156" w:after="156"/>
      </w:pPr>
      <w:bookmarkStart w:id="60" w:name="_Toc163888387"/>
      <w:r w:rsidRPr="00B472D7">
        <w:rPr>
          <w:rFonts w:hint="eastAsia"/>
        </w:rPr>
        <w:t>智能终端组成</w:t>
      </w:r>
      <w:bookmarkEnd w:id="60"/>
    </w:p>
    <w:p w14:paraId="5E936FB6" w14:textId="01573DA5" w:rsidR="00B472D7" w:rsidRPr="00B472D7" w:rsidRDefault="00B472D7" w:rsidP="00B472D7">
      <w:pPr>
        <w:pStyle w:val="afffff6"/>
        <w:ind w:firstLine="420"/>
      </w:pPr>
      <w:r w:rsidRPr="00B472D7">
        <w:rPr>
          <w:rFonts w:hint="eastAsia"/>
        </w:rPr>
        <w:t>智慧养老系统涉及的智能终端设备包含智能感知设备和智能网关设备两种类型。</w:t>
      </w:r>
    </w:p>
    <w:p w14:paraId="55B78737" w14:textId="41641A4C" w:rsidR="00AA3C5A" w:rsidRPr="00B472D7" w:rsidRDefault="00AA3C5A" w:rsidP="00AA3C5A">
      <w:pPr>
        <w:pStyle w:val="afff"/>
        <w:spacing w:before="156" w:after="156"/>
      </w:pPr>
      <w:r w:rsidRPr="00B472D7">
        <w:rPr>
          <w:rFonts w:hint="eastAsia"/>
        </w:rPr>
        <w:t>智能感知设备</w:t>
      </w:r>
    </w:p>
    <w:p w14:paraId="0DEB980E" w14:textId="148B66D2" w:rsidR="001379CD" w:rsidRDefault="00F941C7" w:rsidP="001379CD">
      <w:pPr>
        <w:pStyle w:val="af6"/>
      </w:pPr>
      <w:bookmarkStart w:id="61" w:name="_Toc163888388"/>
      <w:r w:rsidRPr="00B472D7">
        <w:rPr>
          <w:rFonts w:hint="eastAsia"/>
        </w:rPr>
        <w:t>环境监测设备</w:t>
      </w:r>
      <w:bookmarkEnd w:id="61"/>
      <w:r w:rsidR="001379CD">
        <w:rPr>
          <w:rFonts w:hint="eastAsia"/>
        </w:rPr>
        <w:t>，</w:t>
      </w:r>
      <w:r w:rsidR="002B0F4B">
        <w:rPr>
          <w:rFonts w:hint="eastAsia"/>
        </w:rPr>
        <w:t>支持网络接入，</w:t>
      </w:r>
      <w:r w:rsidRPr="00B472D7">
        <w:rPr>
          <w:rFonts w:hint="eastAsia"/>
        </w:rPr>
        <w:t>具备采集环境信息</w:t>
      </w:r>
      <w:r w:rsidR="001379CD">
        <w:rPr>
          <w:rFonts w:hint="eastAsia"/>
        </w:rPr>
        <w:t>能力的设备</w:t>
      </w:r>
      <w:r w:rsidRPr="00B472D7">
        <w:rPr>
          <w:rFonts w:hint="eastAsia"/>
        </w:rPr>
        <w:t>，如温湿度、压力、烟雾、水浸、二氧化碳、PM</w:t>
      </w:r>
      <w:r w:rsidRPr="00B472D7">
        <w:t>2.5</w:t>
      </w:r>
      <w:r w:rsidRPr="00B472D7">
        <w:rPr>
          <w:rFonts w:hint="eastAsia"/>
        </w:rPr>
        <w:t>等；</w:t>
      </w:r>
      <w:bookmarkStart w:id="62" w:name="_Toc163888389"/>
    </w:p>
    <w:p w14:paraId="47E4B3A3" w14:textId="53A4C5A6" w:rsidR="00F941C7" w:rsidRPr="00B472D7" w:rsidRDefault="00F941C7" w:rsidP="001379CD">
      <w:pPr>
        <w:pStyle w:val="af6"/>
      </w:pPr>
      <w:r w:rsidRPr="00B472D7">
        <w:rPr>
          <w:rFonts w:hint="eastAsia"/>
        </w:rPr>
        <w:t>体征检测设备</w:t>
      </w:r>
      <w:bookmarkEnd w:id="62"/>
      <w:r w:rsidR="001379CD">
        <w:rPr>
          <w:rFonts w:hint="eastAsia"/>
        </w:rPr>
        <w:t>，</w:t>
      </w:r>
      <w:r w:rsidR="002B0F4B">
        <w:rPr>
          <w:rFonts w:hint="eastAsia"/>
        </w:rPr>
        <w:t>支持网络接入，</w:t>
      </w:r>
      <w:r w:rsidRPr="00B472D7">
        <w:rPr>
          <w:rFonts w:hint="eastAsia"/>
        </w:rPr>
        <w:t>具备采集老人体征参数</w:t>
      </w:r>
      <w:r w:rsidR="001379CD">
        <w:rPr>
          <w:rFonts w:hint="eastAsia"/>
        </w:rPr>
        <w:t>的设备</w:t>
      </w:r>
      <w:r w:rsidRPr="00B472D7">
        <w:rPr>
          <w:rFonts w:hint="eastAsia"/>
        </w:rPr>
        <w:t>，如血压、血氧、血糖、心率、体温、体重等；</w:t>
      </w:r>
    </w:p>
    <w:p w14:paraId="41720294" w14:textId="370466E5" w:rsidR="001379CD" w:rsidRDefault="00F941C7" w:rsidP="001379CD">
      <w:pPr>
        <w:pStyle w:val="af6"/>
      </w:pPr>
      <w:bookmarkStart w:id="63" w:name="_Toc163888390"/>
      <w:r w:rsidRPr="00B472D7">
        <w:rPr>
          <w:rFonts w:hint="eastAsia"/>
        </w:rPr>
        <w:t>睡眠监测设备</w:t>
      </w:r>
      <w:bookmarkEnd w:id="63"/>
      <w:r w:rsidR="001379CD">
        <w:rPr>
          <w:rFonts w:hint="eastAsia"/>
        </w:rPr>
        <w:t>，</w:t>
      </w:r>
      <w:r w:rsidR="002B0F4B">
        <w:rPr>
          <w:rFonts w:hint="eastAsia"/>
        </w:rPr>
        <w:t>支持网络接入，</w:t>
      </w:r>
      <w:r w:rsidRPr="00B472D7">
        <w:rPr>
          <w:rFonts w:hint="eastAsia"/>
        </w:rPr>
        <w:t>具备采集老人睡眠时体征参数和在床状态的</w:t>
      </w:r>
      <w:r w:rsidR="001379CD">
        <w:rPr>
          <w:rFonts w:hint="eastAsia"/>
        </w:rPr>
        <w:t>设备</w:t>
      </w:r>
      <w:r w:rsidRPr="00B472D7">
        <w:rPr>
          <w:rFonts w:hint="eastAsia"/>
        </w:rPr>
        <w:t>，如心率、呼吸、翻身、尿湿、离床等；</w:t>
      </w:r>
    </w:p>
    <w:p w14:paraId="0FFAA314" w14:textId="1879A9C7" w:rsidR="00F941C7" w:rsidRDefault="00DA258F" w:rsidP="001379CD">
      <w:pPr>
        <w:pStyle w:val="af6"/>
      </w:pPr>
      <w:r>
        <w:rPr>
          <w:rFonts w:hint="eastAsia"/>
        </w:rPr>
        <w:t>其他感知设备，</w:t>
      </w:r>
      <w:r w:rsidR="002B0F4B">
        <w:rPr>
          <w:rFonts w:hint="eastAsia"/>
        </w:rPr>
        <w:t>支持网络接入，</w:t>
      </w:r>
      <w:r w:rsidR="00F941C7" w:rsidRPr="00B472D7">
        <w:rPr>
          <w:rFonts w:hint="eastAsia"/>
        </w:rPr>
        <w:t>具备感知并采集</w:t>
      </w:r>
      <w:r w:rsidR="001379CD">
        <w:rPr>
          <w:rFonts w:hint="eastAsia"/>
        </w:rPr>
        <w:t>其他</w:t>
      </w:r>
      <w:r w:rsidR="00F941C7" w:rsidRPr="00B472D7">
        <w:rPr>
          <w:rFonts w:hint="eastAsia"/>
        </w:rPr>
        <w:t>特征数据</w:t>
      </w:r>
      <w:r w:rsidR="001379CD">
        <w:rPr>
          <w:rFonts w:hint="eastAsia"/>
        </w:rPr>
        <w:t>的设备</w:t>
      </w:r>
      <w:r w:rsidR="00F941C7" w:rsidRPr="00B472D7">
        <w:rPr>
          <w:rFonts w:hint="eastAsia"/>
        </w:rPr>
        <w:t>，如感知图像、位置、开关、身份、SOS报警等</w:t>
      </w:r>
      <w:r w:rsidR="005D1378">
        <w:rPr>
          <w:rFonts w:hint="eastAsia"/>
        </w:rPr>
        <w:t>。</w:t>
      </w:r>
    </w:p>
    <w:p w14:paraId="02198925" w14:textId="2A20B41C" w:rsidR="00865609" w:rsidRDefault="00865609" w:rsidP="00865609">
      <w:pPr>
        <w:pStyle w:val="afff"/>
        <w:spacing w:before="156" w:after="156"/>
      </w:pPr>
      <w:r>
        <w:rPr>
          <w:rFonts w:hint="eastAsia"/>
        </w:rPr>
        <w:t>智能控制设备</w:t>
      </w:r>
    </w:p>
    <w:p w14:paraId="3C17DAD0" w14:textId="32E60966" w:rsidR="001379CD" w:rsidRPr="00B472D7" w:rsidRDefault="002B0F4B" w:rsidP="00865609">
      <w:pPr>
        <w:pStyle w:val="afffff6"/>
        <w:ind w:firstLine="420"/>
      </w:pPr>
      <w:r>
        <w:rPr>
          <w:rFonts w:hint="eastAsia"/>
        </w:rPr>
        <w:t>支持网络接入，</w:t>
      </w:r>
      <w:r w:rsidR="001379CD" w:rsidRPr="00B472D7">
        <w:rPr>
          <w:rFonts w:hint="eastAsia"/>
        </w:rPr>
        <w:t>具备通过应用和指令，自动或手动控制的设备，如声光报警器、语音提示器等</w:t>
      </w:r>
      <w:r w:rsidR="00865609">
        <w:rPr>
          <w:rFonts w:hint="eastAsia"/>
        </w:rPr>
        <w:t>。</w:t>
      </w:r>
    </w:p>
    <w:p w14:paraId="67D31C09" w14:textId="77360212" w:rsidR="00AA3C5A" w:rsidRPr="00B472D7" w:rsidRDefault="00AA3C5A" w:rsidP="00AA3C5A">
      <w:pPr>
        <w:pStyle w:val="afff"/>
        <w:spacing w:before="156" w:after="156"/>
      </w:pPr>
      <w:r w:rsidRPr="00B472D7">
        <w:rPr>
          <w:rFonts w:hint="eastAsia"/>
        </w:rPr>
        <w:t>智能网关设备</w:t>
      </w:r>
    </w:p>
    <w:p w14:paraId="6DFA63E6" w14:textId="6F8243E3" w:rsidR="00AA3C5A" w:rsidRDefault="007465D7" w:rsidP="007465D7">
      <w:pPr>
        <w:pStyle w:val="af6"/>
        <w:numPr>
          <w:ilvl w:val="0"/>
          <w:numId w:val="55"/>
        </w:numPr>
      </w:pPr>
      <w:r w:rsidRPr="007465D7">
        <w:rPr>
          <w:rFonts w:hint="eastAsia"/>
        </w:rPr>
        <w:t>应具备多种物理和无线接口，包括但不限于Ethernet接口、USB端口、Wi-Fi、</w:t>
      </w:r>
      <w:proofErr w:type="gramStart"/>
      <w:r w:rsidRPr="007465D7">
        <w:rPr>
          <w:rFonts w:hint="eastAsia"/>
        </w:rPr>
        <w:t>蓝牙等</w:t>
      </w:r>
      <w:proofErr w:type="gramEnd"/>
      <w:r>
        <w:rPr>
          <w:rFonts w:hint="eastAsia"/>
        </w:rPr>
        <w:t>；</w:t>
      </w:r>
    </w:p>
    <w:p w14:paraId="57C86611" w14:textId="6A42C349" w:rsidR="007465D7" w:rsidRDefault="00EE3F8D" w:rsidP="007465D7">
      <w:pPr>
        <w:pStyle w:val="af6"/>
        <w:numPr>
          <w:ilvl w:val="0"/>
          <w:numId w:val="55"/>
        </w:numPr>
      </w:pPr>
      <w:r>
        <w:rPr>
          <w:rFonts w:hint="eastAsia"/>
        </w:rPr>
        <w:t>应支持用户网络内部有线和无线终端之间的相互访问，数据流无需通过WAN连接，并支持终端对网关的访问；</w:t>
      </w:r>
    </w:p>
    <w:p w14:paraId="31A9CEFF" w14:textId="4F2FF547" w:rsidR="00EE3F8D" w:rsidRDefault="00EE3F8D" w:rsidP="007465D7">
      <w:pPr>
        <w:pStyle w:val="af6"/>
        <w:numPr>
          <w:ilvl w:val="0"/>
          <w:numId w:val="55"/>
        </w:numPr>
      </w:pPr>
      <w:r>
        <w:rPr>
          <w:rFonts w:hint="eastAsia"/>
        </w:rPr>
        <w:lastRenderedPageBreak/>
        <w:t>应支持多种接入方式，包括有线（以太网）、无线（Wi-Fi）、蜂窝网络（4G、5G）等。应提供配置接口。</w:t>
      </w:r>
    </w:p>
    <w:p w14:paraId="7DE19748" w14:textId="1DA97D77" w:rsidR="00EE3F8D" w:rsidRDefault="00EE3F8D" w:rsidP="007465D7">
      <w:pPr>
        <w:pStyle w:val="af6"/>
        <w:numPr>
          <w:ilvl w:val="0"/>
          <w:numId w:val="55"/>
        </w:numPr>
      </w:pPr>
      <w:r>
        <w:rPr>
          <w:rFonts w:hint="eastAsia"/>
        </w:rPr>
        <w:t>应支持当前主流的网络协议，如TCP/</w:t>
      </w:r>
      <w:r>
        <w:t>IP</w:t>
      </w:r>
      <w:r>
        <w:rPr>
          <w:rFonts w:hint="eastAsia"/>
        </w:rPr>
        <w:t>，以及必要的路由协议，如RIP、OSPF等；</w:t>
      </w:r>
    </w:p>
    <w:p w14:paraId="0A3EF741" w14:textId="0CF157C6" w:rsidR="00EE3F8D" w:rsidRDefault="00EE3F8D" w:rsidP="007465D7">
      <w:pPr>
        <w:pStyle w:val="af6"/>
        <w:numPr>
          <w:ilvl w:val="0"/>
          <w:numId w:val="55"/>
        </w:numPr>
      </w:pPr>
      <w:r>
        <w:rPr>
          <w:rFonts w:hint="eastAsia"/>
        </w:rPr>
        <w:t>应支持智能感知、智能控制等多种终端接入，同时对接入的终端设备应</w:t>
      </w:r>
      <w:r w:rsidR="00737358">
        <w:rPr>
          <w:rFonts w:hint="eastAsia"/>
        </w:rPr>
        <w:t>提供</w:t>
      </w:r>
      <w:r>
        <w:rPr>
          <w:rFonts w:hint="eastAsia"/>
        </w:rPr>
        <w:t>数据转发至网络服务器的能力；</w:t>
      </w:r>
    </w:p>
    <w:p w14:paraId="3711F17D" w14:textId="35C77BFC" w:rsidR="00EE3F8D" w:rsidRPr="00B472D7" w:rsidRDefault="00EE3F8D" w:rsidP="007465D7">
      <w:pPr>
        <w:pStyle w:val="af6"/>
        <w:numPr>
          <w:ilvl w:val="0"/>
          <w:numId w:val="55"/>
        </w:numPr>
      </w:pPr>
      <w:r>
        <w:rPr>
          <w:rFonts w:hint="eastAsia"/>
        </w:rPr>
        <w:t>应支持IPv</w:t>
      </w:r>
      <w:r>
        <w:t>4</w:t>
      </w:r>
      <w:r>
        <w:rPr>
          <w:rFonts w:hint="eastAsia"/>
        </w:rPr>
        <w:t>和IPv</w:t>
      </w:r>
      <w:r>
        <w:t>6</w:t>
      </w:r>
      <w:r>
        <w:rPr>
          <w:rFonts w:hint="eastAsia"/>
        </w:rPr>
        <w:t>双</w:t>
      </w:r>
      <w:proofErr w:type="gramStart"/>
      <w:r>
        <w:rPr>
          <w:rFonts w:hint="eastAsia"/>
        </w:rPr>
        <w:t>栈</w:t>
      </w:r>
      <w:proofErr w:type="gramEnd"/>
      <w:r>
        <w:rPr>
          <w:rFonts w:hint="eastAsia"/>
        </w:rPr>
        <w:t>协议运行，确保与现有设备的兼容性。</w:t>
      </w:r>
    </w:p>
    <w:p w14:paraId="33791660" w14:textId="77777777" w:rsidR="00B51DC4" w:rsidRPr="00B472D7" w:rsidRDefault="00042657">
      <w:pPr>
        <w:pStyle w:val="affe"/>
        <w:spacing w:before="156" w:after="156"/>
      </w:pPr>
      <w:bookmarkStart w:id="64" w:name="_Toc163888393"/>
      <w:r w:rsidRPr="00B472D7">
        <w:rPr>
          <w:rFonts w:hint="eastAsia"/>
        </w:rPr>
        <w:t>智能终端IPv</w:t>
      </w:r>
      <w:r w:rsidRPr="00B472D7">
        <w:t>6</w:t>
      </w:r>
      <w:r w:rsidRPr="00B472D7">
        <w:rPr>
          <w:rFonts w:hint="eastAsia"/>
        </w:rPr>
        <w:t>要求</w:t>
      </w:r>
      <w:bookmarkEnd w:id="64"/>
    </w:p>
    <w:p w14:paraId="55E8AAF0" w14:textId="124E7DD0" w:rsidR="002311E2" w:rsidRDefault="002311E2" w:rsidP="00042657">
      <w:pPr>
        <w:pStyle w:val="af6"/>
        <w:numPr>
          <w:ilvl w:val="0"/>
          <w:numId w:val="35"/>
        </w:numPr>
      </w:pPr>
      <w:r w:rsidRPr="00B472D7">
        <w:rPr>
          <w:rFonts w:hint="eastAsia"/>
        </w:rPr>
        <w:t>各类智能终端</w:t>
      </w:r>
      <w:r>
        <w:rPr>
          <w:rFonts w:hint="eastAsia"/>
        </w:rPr>
        <w:t>应支持网络接入，</w:t>
      </w:r>
      <w:r w:rsidR="00D72AA2">
        <w:rPr>
          <w:rFonts w:hint="eastAsia"/>
        </w:rPr>
        <w:t>并支持将采集的数据通过网络传输；</w:t>
      </w:r>
    </w:p>
    <w:p w14:paraId="475C1D31" w14:textId="72CDA2BA" w:rsidR="00B51DC4" w:rsidRPr="00B472D7" w:rsidRDefault="00966A34" w:rsidP="00042657">
      <w:pPr>
        <w:pStyle w:val="af6"/>
        <w:numPr>
          <w:ilvl w:val="0"/>
          <w:numId w:val="35"/>
        </w:numPr>
      </w:pPr>
      <w:r w:rsidRPr="00B472D7">
        <w:rPr>
          <w:rFonts w:hint="eastAsia"/>
        </w:rPr>
        <w:t>各类智能终端</w:t>
      </w:r>
      <w:r w:rsidR="00042657" w:rsidRPr="00B472D7">
        <w:rPr>
          <w:rFonts w:hint="eastAsia"/>
        </w:rPr>
        <w:t>应同时支持IPv</w:t>
      </w:r>
      <w:r w:rsidR="00042657" w:rsidRPr="00B472D7">
        <w:t>4</w:t>
      </w:r>
      <w:r w:rsidR="00042657" w:rsidRPr="00B472D7">
        <w:rPr>
          <w:rFonts w:hint="eastAsia"/>
        </w:rPr>
        <w:t>和IPv</w:t>
      </w:r>
      <w:r w:rsidR="00042657" w:rsidRPr="00B472D7">
        <w:t>6</w:t>
      </w:r>
      <w:r w:rsidRPr="00B472D7">
        <w:rPr>
          <w:rFonts w:hint="eastAsia"/>
        </w:rPr>
        <w:t>双</w:t>
      </w:r>
      <w:proofErr w:type="gramStart"/>
      <w:r w:rsidRPr="00B472D7">
        <w:rPr>
          <w:rFonts w:hint="eastAsia"/>
        </w:rPr>
        <w:t>栈</w:t>
      </w:r>
      <w:proofErr w:type="gramEnd"/>
      <w:r w:rsidRPr="00B472D7">
        <w:rPr>
          <w:rFonts w:hint="eastAsia"/>
        </w:rPr>
        <w:t>协议</w:t>
      </w:r>
      <w:r w:rsidR="00042657" w:rsidRPr="00B472D7">
        <w:rPr>
          <w:rFonts w:hint="eastAsia"/>
        </w:rPr>
        <w:t>；</w:t>
      </w:r>
    </w:p>
    <w:p w14:paraId="33D8C31C" w14:textId="77777777" w:rsidR="00B51DC4" w:rsidRPr="00B472D7" w:rsidRDefault="00042657">
      <w:pPr>
        <w:pStyle w:val="af6"/>
      </w:pPr>
      <w:r w:rsidRPr="00B472D7">
        <w:rPr>
          <w:rFonts w:hint="eastAsia"/>
        </w:rPr>
        <w:t>应支持通过DHCPv6方式或SLAAC方式获取IPv6地址；</w:t>
      </w:r>
    </w:p>
    <w:p w14:paraId="3A05A56D" w14:textId="58293067" w:rsidR="006F23EF" w:rsidRPr="00B472D7" w:rsidRDefault="00042657">
      <w:pPr>
        <w:pStyle w:val="af6"/>
      </w:pPr>
      <w:r w:rsidRPr="00B472D7">
        <w:rPr>
          <w:rFonts w:hint="eastAsia"/>
        </w:rPr>
        <w:t>无线智能终端使用IPv6方式接入无线网络，应使用安全加密方式，宜采用WPA3或WAPI加密方式。</w:t>
      </w:r>
    </w:p>
    <w:p w14:paraId="2E3AE949" w14:textId="7018DE89" w:rsidR="00B51DC4" w:rsidRPr="000F4249" w:rsidRDefault="00042657">
      <w:pPr>
        <w:pStyle w:val="affd"/>
        <w:spacing w:before="312" w:after="312"/>
      </w:pPr>
      <w:bookmarkStart w:id="65" w:name="_Toc163888394"/>
      <w:r>
        <w:rPr>
          <w:rFonts w:hint="eastAsia"/>
        </w:rPr>
        <w:t>物联网平台要求</w:t>
      </w:r>
      <w:bookmarkEnd w:id="65"/>
    </w:p>
    <w:p w14:paraId="251467B8" w14:textId="77777777" w:rsidR="00B51DC4" w:rsidRPr="000F4249" w:rsidRDefault="00042657">
      <w:pPr>
        <w:pStyle w:val="afffff6"/>
        <w:ind w:firstLine="420"/>
      </w:pPr>
      <w:r w:rsidRPr="000F4249">
        <w:rPr>
          <w:rFonts w:hint="eastAsia"/>
        </w:rPr>
        <w:t>物联网平台基于网络通信设备，连接智能终端和应用，通过有线网络、无线网络，实现各业务系统间的数据融合、共享和协同。</w:t>
      </w:r>
    </w:p>
    <w:p w14:paraId="1ADBBB4A" w14:textId="77777777" w:rsidR="00B51DC4" w:rsidRPr="000F4249" w:rsidRDefault="00042657">
      <w:pPr>
        <w:pStyle w:val="affe"/>
        <w:spacing w:before="156" w:after="156"/>
      </w:pPr>
      <w:bookmarkStart w:id="66" w:name="_Toc163888395"/>
      <w:r w:rsidRPr="000F4249">
        <w:rPr>
          <w:rFonts w:hint="eastAsia"/>
        </w:rPr>
        <w:t>功能要求</w:t>
      </w:r>
      <w:bookmarkEnd w:id="66"/>
    </w:p>
    <w:p w14:paraId="7AACB742" w14:textId="77777777" w:rsidR="00B51DC4" w:rsidRPr="000F4249" w:rsidRDefault="00042657">
      <w:pPr>
        <w:pStyle w:val="afff"/>
        <w:spacing w:before="156" w:after="156"/>
      </w:pPr>
      <w:bookmarkStart w:id="67" w:name="_Toc163888396"/>
      <w:r w:rsidRPr="000F4249">
        <w:rPr>
          <w:rFonts w:hint="eastAsia"/>
        </w:rPr>
        <w:t>设备管理</w:t>
      </w:r>
      <w:bookmarkEnd w:id="67"/>
    </w:p>
    <w:p w14:paraId="4EFF53B7" w14:textId="77777777" w:rsidR="00B51DC4" w:rsidRPr="000F4249" w:rsidRDefault="00042657" w:rsidP="00042657">
      <w:pPr>
        <w:pStyle w:val="af6"/>
        <w:numPr>
          <w:ilvl w:val="0"/>
          <w:numId w:val="36"/>
        </w:numPr>
      </w:pPr>
      <w:r w:rsidRPr="000F4249">
        <w:rPr>
          <w:rFonts w:hint="eastAsia"/>
        </w:rPr>
        <w:t>提供智能终端设备的管理功能，包括但不限于新增、编辑、删除、查询系统支持的设备类型、设备名称、创建时间等。</w:t>
      </w:r>
    </w:p>
    <w:p w14:paraId="343B6D52" w14:textId="77777777" w:rsidR="00B51DC4" w:rsidRPr="000F4249" w:rsidRDefault="00042657" w:rsidP="00042657">
      <w:pPr>
        <w:pStyle w:val="af6"/>
        <w:numPr>
          <w:ilvl w:val="0"/>
          <w:numId w:val="36"/>
        </w:numPr>
      </w:pPr>
      <w:r w:rsidRPr="000F4249">
        <w:rPr>
          <w:rFonts w:hint="eastAsia"/>
        </w:rPr>
        <w:t>支持接入的智能终端设备类型包括但不限于网络接入、主机网关、紧急救助、健康设备、安全监控、视频监控、活动监测、定位设备、睡眠监测、智能环境等设备。</w:t>
      </w:r>
    </w:p>
    <w:p w14:paraId="66DDB475" w14:textId="5AD6D513" w:rsidR="00B51DC4" w:rsidRPr="000F4249" w:rsidRDefault="00042657">
      <w:pPr>
        <w:pStyle w:val="afff"/>
        <w:spacing w:before="156" w:after="156"/>
      </w:pPr>
      <w:bookmarkStart w:id="68" w:name="_Toc163888397"/>
      <w:r w:rsidRPr="000F4249">
        <w:rPr>
          <w:rFonts w:hint="eastAsia"/>
        </w:rPr>
        <w:t>数据采集与存储</w:t>
      </w:r>
      <w:bookmarkEnd w:id="68"/>
    </w:p>
    <w:p w14:paraId="6260EC41" w14:textId="77777777" w:rsidR="00B51DC4" w:rsidRPr="000F4249" w:rsidRDefault="00042657" w:rsidP="00042657">
      <w:pPr>
        <w:pStyle w:val="af6"/>
        <w:numPr>
          <w:ilvl w:val="0"/>
          <w:numId w:val="37"/>
        </w:numPr>
      </w:pPr>
      <w:r w:rsidRPr="000F4249">
        <w:rPr>
          <w:rFonts w:hint="eastAsia"/>
        </w:rPr>
        <w:t>对接入的智能终端设备，提供数据收发API接口，通过网络传输数据到物联网平台；</w:t>
      </w:r>
    </w:p>
    <w:p w14:paraId="3B546E34" w14:textId="77777777" w:rsidR="00B51DC4" w:rsidRPr="000F4249" w:rsidRDefault="00042657" w:rsidP="00042657">
      <w:pPr>
        <w:pStyle w:val="af6"/>
        <w:numPr>
          <w:ilvl w:val="0"/>
          <w:numId w:val="37"/>
        </w:numPr>
      </w:pPr>
      <w:r w:rsidRPr="000F4249">
        <w:rPr>
          <w:rFonts w:hint="eastAsia"/>
        </w:rPr>
        <w:t>对接收的数据，宜采用缓存数据库提高系统数据存储性能。</w:t>
      </w:r>
    </w:p>
    <w:p w14:paraId="31148CA5" w14:textId="26934BC8" w:rsidR="00B51DC4" w:rsidRPr="000F4249" w:rsidRDefault="00042657">
      <w:pPr>
        <w:pStyle w:val="afff"/>
        <w:spacing w:before="156" w:after="156"/>
      </w:pPr>
      <w:bookmarkStart w:id="69" w:name="_Toc163888398"/>
      <w:r w:rsidRPr="000F4249">
        <w:rPr>
          <w:rFonts w:hint="eastAsia"/>
        </w:rPr>
        <w:t>数据集成与处理</w:t>
      </w:r>
      <w:bookmarkEnd w:id="69"/>
    </w:p>
    <w:p w14:paraId="7C6461EA" w14:textId="77777777" w:rsidR="00B51DC4" w:rsidRPr="000F4249" w:rsidRDefault="00042657" w:rsidP="00042657">
      <w:pPr>
        <w:pStyle w:val="af6"/>
        <w:numPr>
          <w:ilvl w:val="0"/>
          <w:numId w:val="38"/>
        </w:numPr>
      </w:pPr>
      <w:r w:rsidRPr="000F4249">
        <w:rPr>
          <w:rFonts w:hint="eastAsia"/>
        </w:rPr>
        <w:t>系统接收的不同数据源的数据应通过数据汇总集成，形成统一的数据集，以便于分析和处理；</w:t>
      </w:r>
    </w:p>
    <w:p w14:paraId="320D5541" w14:textId="77777777" w:rsidR="00B51DC4" w:rsidRPr="000F4249" w:rsidRDefault="00042657" w:rsidP="00042657">
      <w:pPr>
        <w:pStyle w:val="af6"/>
        <w:numPr>
          <w:ilvl w:val="0"/>
          <w:numId w:val="38"/>
        </w:numPr>
      </w:pPr>
      <w:r w:rsidRPr="000F4249">
        <w:rPr>
          <w:rFonts w:hint="eastAsia"/>
        </w:rPr>
        <w:t>通过数据清洗、数据转换等方法处理后的数据，可存储到关系数据库中。</w:t>
      </w:r>
    </w:p>
    <w:p w14:paraId="448C7335" w14:textId="7B85B6EA" w:rsidR="00B51DC4" w:rsidRPr="000F4249" w:rsidRDefault="00042657">
      <w:pPr>
        <w:pStyle w:val="afff"/>
        <w:spacing w:before="156" w:after="156"/>
      </w:pPr>
      <w:bookmarkStart w:id="70" w:name="_Toc163888399"/>
      <w:r w:rsidRPr="000F4249">
        <w:rPr>
          <w:rFonts w:hint="eastAsia"/>
        </w:rPr>
        <w:t>故障告警与处理</w:t>
      </w:r>
      <w:bookmarkEnd w:id="70"/>
    </w:p>
    <w:p w14:paraId="5B2C94DD" w14:textId="77777777" w:rsidR="00B51DC4" w:rsidRPr="000F4249" w:rsidRDefault="00042657" w:rsidP="00042657">
      <w:pPr>
        <w:pStyle w:val="af6"/>
        <w:numPr>
          <w:ilvl w:val="0"/>
          <w:numId w:val="39"/>
        </w:numPr>
      </w:pPr>
      <w:r w:rsidRPr="000F4249">
        <w:rPr>
          <w:rFonts w:hint="eastAsia"/>
        </w:rPr>
        <w:t>对接入系统的智能终端设备，应提供在线检测、故障分析等功能，对离线和有故障的终端设备应及时告警；</w:t>
      </w:r>
    </w:p>
    <w:p w14:paraId="5857CF9B" w14:textId="77777777" w:rsidR="00B51DC4" w:rsidRPr="000F4249" w:rsidRDefault="00042657" w:rsidP="00042657">
      <w:pPr>
        <w:pStyle w:val="af6"/>
        <w:numPr>
          <w:ilvl w:val="0"/>
          <w:numId w:val="39"/>
        </w:numPr>
      </w:pPr>
      <w:r w:rsidRPr="000F4249">
        <w:rPr>
          <w:rFonts w:hint="eastAsia"/>
        </w:rPr>
        <w:t>对产生告警的智能终端设备，应提供信息推送功能，推送告警信息至相关人员进行及时处理。</w:t>
      </w:r>
    </w:p>
    <w:p w14:paraId="3BC447AC" w14:textId="312D5EFA" w:rsidR="00B51DC4" w:rsidRPr="000F4249" w:rsidRDefault="00042657">
      <w:pPr>
        <w:pStyle w:val="afff"/>
        <w:spacing w:before="156" w:after="156"/>
      </w:pPr>
      <w:bookmarkStart w:id="71" w:name="_Toc163888400"/>
      <w:r w:rsidRPr="000F4249">
        <w:rPr>
          <w:rFonts w:hint="eastAsia"/>
        </w:rPr>
        <w:t>用户管理</w:t>
      </w:r>
      <w:bookmarkEnd w:id="71"/>
    </w:p>
    <w:p w14:paraId="73FE6D92" w14:textId="77777777" w:rsidR="00B51DC4" w:rsidRPr="000F4249" w:rsidRDefault="00042657" w:rsidP="00042657">
      <w:pPr>
        <w:pStyle w:val="af6"/>
        <w:numPr>
          <w:ilvl w:val="0"/>
          <w:numId w:val="40"/>
        </w:numPr>
      </w:pPr>
      <w:r w:rsidRPr="000F4249">
        <w:rPr>
          <w:rFonts w:hint="eastAsia"/>
        </w:rPr>
        <w:t>提供智能终端设备绑定功能，支持将终端设备与系统内老人绑定，提供设备绑定报表；</w:t>
      </w:r>
    </w:p>
    <w:p w14:paraId="02BE5CF3" w14:textId="77777777" w:rsidR="00B51DC4" w:rsidRPr="000F4249" w:rsidRDefault="00042657" w:rsidP="00042657">
      <w:pPr>
        <w:pStyle w:val="af6"/>
        <w:numPr>
          <w:ilvl w:val="0"/>
          <w:numId w:val="40"/>
        </w:numPr>
      </w:pPr>
      <w:r w:rsidRPr="000F4249">
        <w:rPr>
          <w:rFonts w:hint="eastAsia"/>
        </w:rPr>
        <w:lastRenderedPageBreak/>
        <w:t>智能终端设备绑定后，提供用户的远程智能监控功能，包括但不限于紧急报警、活动监测、体征检测、睡眠监测、电子围栏等。</w:t>
      </w:r>
    </w:p>
    <w:p w14:paraId="5C0080C3" w14:textId="6E680D49" w:rsidR="00B51DC4" w:rsidRPr="000F4249" w:rsidRDefault="00042657">
      <w:pPr>
        <w:pStyle w:val="affe"/>
        <w:spacing w:before="156" w:after="156"/>
      </w:pPr>
      <w:bookmarkStart w:id="72" w:name="_Toc163888401"/>
      <w:r w:rsidRPr="000F4249">
        <w:rPr>
          <w:rFonts w:hint="eastAsia"/>
        </w:rPr>
        <w:t>平台IPv</w:t>
      </w:r>
      <w:r w:rsidRPr="000F4249">
        <w:t>6</w:t>
      </w:r>
      <w:r w:rsidRPr="000F4249">
        <w:rPr>
          <w:rFonts w:hint="eastAsia"/>
        </w:rPr>
        <w:t>要求</w:t>
      </w:r>
      <w:bookmarkEnd w:id="72"/>
    </w:p>
    <w:p w14:paraId="1A58924F" w14:textId="77777777" w:rsidR="00B51DC4" w:rsidRPr="000F4249" w:rsidRDefault="00042657" w:rsidP="00042657">
      <w:pPr>
        <w:pStyle w:val="af6"/>
        <w:numPr>
          <w:ilvl w:val="0"/>
          <w:numId w:val="41"/>
        </w:numPr>
      </w:pPr>
      <w:r w:rsidRPr="000F4249">
        <w:rPr>
          <w:rFonts w:hint="eastAsia"/>
        </w:rPr>
        <w:t>新建平台应考虑IPv</w:t>
      </w:r>
      <w:r w:rsidRPr="000F4249">
        <w:t>6</w:t>
      </w:r>
      <w:r w:rsidRPr="000F4249">
        <w:rPr>
          <w:rFonts w:hint="eastAsia"/>
        </w:rPr>
        <w:t>访问需求，设计支持IPv</w:t>
      </w:r>
      <w:r w:rsidRPr="000F4249">
        <w:t>6</w:t>
      </w:r>
      <w:r w:rsidRPr="000F4249">
        <w:rPr>
          <w:rFonts w:hint="eastAsia"/>
        </w:rPr>
        <w:t>和IPv</w:t>
      </w:r>
      <w:r w:rsidRPr="000F4249">
        <w:t>4</w:t>
      </w:r>
      <w:r w:rsidRPr="000F4249">
        <w:rPr>
          <w:rFonts w:hint="eastAsia"/>
        </w:rPr>
        <w:t>访问需求的缓存数据库、关系数据库、数据收发API、数据处理和可视化等基础引擎，以同时支持IPv4和IPv</w:t>
      </w:r>
      <w:r w:rsidRPr="000F4249">
        <w:t>6</w:t>
      </w:r>
      <w:r w:rsidRPr="000F4249">
        <w:rPr>
          <w:rFonts w:hint="eastAsia"/>
        </w:rPr>
        <w:t>用户访问；</w:t>
      </w:r>
    </w:p>
    <w:p w14:paraId="52F1A688" w14:textId="77777777" w:rsidR="00B51DC4" w:rsidRPr="000F4249" w:rsidRDefault="00042657" w:rsidP="00042657">
      <w:pPr>
        <w:pStyle w:val="af6"/>
        <w:numPr>
          <w:ilvl w:val="0"/>
          <w:numId w:val="41"/>
        </w:numPr>
      </w:pPr>
      <w:r w:rsidRPr="000F4249">
        <w:rPr>
          <w:rFonts w:hint="eastAsia"/>
        </w:rPr>
        <w:t>现有平台应进行IPv</w:t>
      </w:r>
      <w:r w:rsidRPr="000F4249">
        <w:t>6</w:t>
      </w:r>
      <w:r w:rsidRPr="000F4249">
        <w:rPr>
          <w:rFonts w:hint="eastAsia"/>
        </w:rPr>
        <w:t>改造，具体包括：</w:t>
      </w:r>
    </w:p>
    <w:p w14:paraId="1B8E9456" w14:textId="77777777" w:rsidR="00B51DC4" w:rsidRPr="000F4249" w:rsidRDefault="00042657">
      <w:pPr>
        <w:pStyle w:val="af3"/>
      </w:pPr>
      <w:r w:rsidRPr="000F4249">
        <w:rPr>
          <w:rFonts w:hint="eastAsia"/>
        </w:rPr>
        <w:t>缓存数据库应在监管端、服务端启用IPv</w:t>
      </w:r>
      <w:r w:rsidRPr="000F4249">
        <w:t>6</w:t>
      </w:r>
      <w:r w:rsidRPr="000F4249">
        <w:rPr>
          <w:rFonts w:hint="eastAsia"/>
        </w:rPr>
        <w:t>监听器，配置IPv</w:t>
      </w:r>
      <w:r w:rsidRPr="000F4249">
        <w:t>6</w:t>
      </w:r>
      <w:r w:rsidRPr="000F4249">
        <w:rPr>
          <w:rFonts w:hint="eastAsia"/>
        </w:rPr>
        <w:t>地址。并且关系数据库的系统组件应使用IPv</w:t>
      </w:r>
      <w:r w:rsidRPr="000F4249">
        <w:t>6</w:t>
      </w:r>
      <w:r w:rsidRPr="000F4249">
        <w:rPr>
          <w:rFonts w:hint="eastAsia"/>
        </w:rPr>
        <w:t>地址和IPv</w:t>
      </w:r>
      <w:r w:rsidRPr="000F4249">
        <w:t>6</w:t>
      </w:r>
      <w:r w:rsidRPr="000F4249">
        <w:rPr>
          <w:rFonts w:hint="eastAsia"/>
        </w:rPr>
        <w:t>端口号连接数据服务；</w:t>
      </w:r>
    </w:p>
    <w:p w14:paraId="47DD746B" w14:textId="77777777" w:rsidR="00B51DC4" w:rsidRPr="000F4249" w:rsidRDefault="00042657">
      <w:pPr>
        <w:pStyle w:val="af3"/>
      </w:pPr>
      <w:r w:rsidRPr="000F4249">
        <w:rPr>
          <w:rFonts w:hint="eastAsia"/>
        </w:rPr>
        <w:t>关系数据库应启用IPv</w:t>
      </w:r>
      <w:r w:rsidRPr="000F4249">
        <w:t>6</w:t>
      </w:r>
      <w:r w:rsidRPr="000F4249">
        <w:rPr>
          <w:rFonts w:hint="eastAsia"/>
        </w:rPr>
        <w:t>监听器并配置IPv</w:t>
      </w:r>
      <w:r w:rsidRPr="000F4249">
        <w:t>6</w:t>
      </w:r>
      <w:r w:rsidRPr="000F4249">
        <w:rPr>
          <w:rFonts w:hint="eastAsia"/>
        </w:rPr>
        <w:t>地址，使数据库服务支持IPv</w:t>
      </w:r>
      <w:r w:rsidRPr="000F4249">
        <w:t>6</w:t>
      </w:r>
      <w:r w:rsidRPr="000F4249">
        <w:rPr>
          <w:rFonts w:hint="eastAsia"/>
        </w:rPr>
        <w:t>协议</w:t>
      </w:r>
      <w:proofErr w:type="gramStart"/>
      <w:r w:rsidRPr="000F4249">
        <w:rPr>
          <w:rFonts w:hint="eastAsia"/>
        </w:rPr>
        <w:t>栈</w:t>
      </w:r>
      <w:proofErr w:type="gramEnd"/>
      <w:r w:rsidRPr="000F4249">
        <w:rPr>
          <w:rFonts w:hint="eastAsia"/>
        </w:rPr>
        <w:t>；</w:t>
      </w:r>
    </w:p>
    <w:p w14:paraId="15C80A29" w14:textId="77777777" w:rsidR="00B51DC4" w:rsidRPr="000F4249" w:rsidRDefault="00042657">
      <w:pPr>
        <w:pStyle w:val="af3"/>
      </w:pPr>
      <w:r w:rsidRPr="000F4249">
        <w:rPr>
          <w:rFonts w:hint="eastAsia"/>
        </w:rPr>
        <w:t>改造数据收发API，支持IPv</w:t>
      </w:r>
      <w:r w:rsidRPr="000F4249">
        <w:t>6</w:t>
      </w:r>
      <w:r w:rsidRPr="000F4249">
        <w:rPr>
          <w:rFonts w:hint="eastAsia"/>
        </w:rPr>
        <w:t>协议，包括物联网平台API和第三</w:t>
      </w:r>
      <w:proofErr w:type="gramStart"/>
      <w:r w:rsidRPr="000F4249">
        <w:rPr>
          <w:rFonts w:hint="eastAsia"/>
        </w:rPr>
        <w:t>方服务商系统</w:t>
      </w:r>
      <w:proofErr w:type="gramEnd"/>
      <w:r w:rsidRPr="000F4249">
        <w:rPr>
          <w:rFonts w:hint="eastAsia"/>
        </w:rPr>
        <w:t>API改造，以接收智能终端设备数据和第三</w:t>
      </w:r>
      <w:proofErr w:type="gramStart"/>
      <w:r w:rsidRPr="000F4249">
        <w:rPr>
          <w:rFonts w:hint="eastAsia"/>
        </w:rPr>
        <w:t>方服务</w:t>
      </w:r>
      <w:proofErr w:type="gramEnd"/>
      <w:r w:rsidRPr="000F4249">
        <w:rPr>
          <w:rFonts w:hint="eastAsia"/>
        </w:rPr>
        <w:t>商数据；</w:t>
      </w:r>
    </w:p>
    <w:p w14:paraId="363A7FD7" w14:textId="77777777" w:rsidR="00B51DC4" w:rsidRPr="000F4249" w:rsidRDefault="00042657">
      <w:pPr>
        <w:pStyle w:val="af3"/>
      </w:pPr>
      <w:r w:rsidRPr="000F4249">
        <w:rPr>
          <w:rFonts w:hint="eastAsia"/>
        </w:rPr>
        <w:t>改造数据处理API，支持IPv</w:t>
      </w:r>
      <w:r w:rsidRPr="000F4249">
        <w:t>6</w:t>
      </w:r>
      <w:r w:rsidRPr="000F4249">
        <w:rPr>
          <w:rFonts w:hint="eastAsia"/>
        </w:rPr>
        <w:t>协议，以满足对智能终端设备数据、服务数据及中间数据等进行清洗、集成、规范化处理和数据可视化。</w:t>
      </w:r>
    </w:p>
    <w:p w14:paraId="7D4736BD" w14:textId="77777777" w:rsidR="00B51DC4" w:rsidRPr="000F4249" w:rsidRDefault="00042657">
      <w:pPr>
        <w:pStyle w:val="affd"/>
        <w:spacing w:before="312" w:after="312"/>
      </w:pPr>
      <w:bookmarkStart w:id="73" w:name="_Toc163888402"/>
      <w:r w:rsidRPr="000F4249">
        <w:rPr>
          <w:rFonts w:hint="eastAsia"/>
        </w:rPr>
        <w:t>系统功能模块</w:t>
      </w:r>
      <w:bookmarkEnd w:id="59"/>
      <w:r w:rsidRPr="000F4249">
        <w:rPr>
          <w:rFonts w:hint="eastAsia"/>
        </w:rPr>
        <w:t>要求</w:t>
      </w:r>
      <w:bookmarkEnd w:id="73"/>
    </w:p>
    <w:p w14:paraId="300BF67C" w14:textId="77777777" w:rsidR="00B51DC4" w:rsidRPr="000F4249" w:rsidRDefault="00042657">
      <w:pPr>
        <w:pStyle w:val="affe"/>
        <w:spacing w:before="156" w:after="156"/>
      </w:pPr>
      <w:bookmarkStart w:id="74" w:name="_Toc163888403"/>
      <w:r w:rsidRPr="000F4249">
        <w:rPr>
          <w:rFonts w:hint="eastAsia"/>
        </w:rPr>
        <w:t>服务</w:t>
      </w:r>
      <w:proofErr w:type="gramStart"/>
      <w:r w:rsidRPr="000F4249">
        <w:rPr>
          <w:rFonts w:hint="eastAsia"/>
        </w:rPr>
        <w:t>端功能</w:t>
      </w:r>
      <w:proofErr w:type="gramEnd"/>
      <w:r w:rsidRPr="000F4249">
        <w:rPr>
          <w:rFonts w:hint="eastAsia"/>
        </w:rPr>
        <w:t>模块要求</w:t>
      </w:r>
      <w:bookmarkEnd w:id="74"/>
    </w:p>
    <w:p w14:paraId="55FBB668" w14:textId="77777777" w:rsidR="00B51DC4" w:rsidRPr="000F4249" w:rsidRDefault="00042657">
      <w:pPr>
        <w:pStyle w:val="afff"/>
        <w:spacing w:before="156" w:after="156"/>
      </w:pPr>
      <w:bookmarkStart w:id="75" w:name="_Toc163888404"/>
      <w:r w:rsidRPr="000F4249">
        <w:rPr>
          <w:rFonts w:hint="eastAsia"/>
        </w:rPr>
        <w:t>老年人建档</w:t>
      </w:r>
      <w:bookmarkEnd w:id="75"/>
    </w:p>
    <w:p w14:paraId="349198EF" w14:textId="5D780A78" w:rsidR="00B51DC4" w:rsidRPr="000F4249" w:rsidRDefault="00042657">
      <w:pPr>
        <w:pStyle w:val="afffff6"/>
        <w:ind w:firstLine="420"/>
      </w:pPr>
      <w:r w:rsidRPr="000F4249">
        <w:rPr>
          <w:rFonts w:hint="eastAsia"/>
        </w:rPr>
        <w:t>提供老年人建档功能采集老人基本信息，包括但不限于老人照片、姓名、性别、民族、</w:t>
      </w:r>
      <w:r w:rsidR="00094138" w:rsidRPr="000F4249">
        <w:rPr>
          <w:rFonts w:hint="eastAsia"/>
        </w:rPr>
        <w:t>证件</w:t>
      </w:r>
      <w:r w:rsidR="00B27D3C" w:rsidRPr="000F4249">
        <w:rPr>
          <w:rFonts w:hint="eastAsia"/>
        </w:rPr>
        <w:t>号</w:t>
      </w:r>
      <w:r w:rsidRPr="000F4249">
        <w:rPr>
          <w:rFonts w:hint="eastAsia"/>
        </w:rPr>
        <w:t>、住址、户籍、联系方式、紧急联系人、家庭情况、健康状况、老人能力评估等信息。宜使用有效证件对老人建档管理，如身份证。</w:t>
      </w:r>
    </w:p>
    <w:p w14:paraId="50A4EAE8" w14:textId="77777777" w:rsidR="00B51DC4" w:rsidRPr="000F4249" w:rsidRDefault="00042657">
      <w:pPr>
        <w:pStyle w:val="afff"/>
        <w:spacing w:before="156" w:after="156"/>
      </w:pPr>
      <w:bookmarkStart w:id="76" w:name="_Toc163888405"/>
      <w:r w:rsidRPr="000F4249">
        <w:rPr>
          <w:rFonts w:hint="eastAsia"/>
        </w:rPr>
        <w:t>卡</w:t>
      </w:r>
      <w:proofErr w:type="gramStart"/>
      <w:r w:rsidRPr="000F4249">
        <w:rPr>
          <w:rFonts w:hint="eastAsia"/>
        </w:rPr>
        <w:t>务</w:t>
      </w:r>
      <w:proofErr w:type="gramEnd"/>
      <w:r w:rsidRPr="000F4249">
        <w:rPr>
          <w:rFonts w:hint="eastAsia"/>
        </w:rPr>
        <w:t>管理</w:t>
      </w:r>
      <w:bookmarkEnd w:id="76"/>
    </w:p>
    <w:p w14:paraId="61D49734" w14:textId="3A7FBB2F" w:rsidR="00B51DC4" w:rsidRPr="000F4249" w:rsidRDefault="00042657">
      <w:pPr>
        <w:pStyle w:val="afffff6"/>
        <w:ind w:firstLine="420"/>
      </w:pPr>
      <w:r w:rsidRPr="000F4249">
        <w:rPr>
          <w:rFonts w:hint="eastAsia"/>
        </w:rPr>
        <w:t>包含老人账户状态、开户时间、以及对</w:t>
      </w:r>
      <w:r w:rsidR="00F731E7" w:rsidRPr="000F4249">
        <w:rPr>
          <w:rFonts w:hint="eastAsia"/>
        </w:rPr>
        <w:t>账户</w:t>
      </w:r>
      <w:r w:rsidRPr="000F4249">
        <w:rPr>
          <w:rFonts w:hint="eastAsia"/>
        </w:rPr>
        <w:t>进行冻结、解冻、查看流水和注销等。</w:t>
      </w:r>
    </w:p>
    <w:p w14:paraId="33B98653" w14:textId="77777777" w:rsidR="00B51DC4" w:rsidRPr="000F4249" w:rsidRDefault="00042657">
      <w:pPr>
        <w:pStyle w:val="afff"/>
        <w:spacing w:before="156" w:after="156"/>
      </w:pPr>
      <w:bookmarkStart w:id="77" w:name="_Toc163888406"/>
      <w:r w:rsidRPr="000F4249">
        <w:rPr>
          <w:rFonts w:hint="eastAsia"/>
        </w:rPr>
        <w:t>老人能力评估</w:t>
      </w:r>
      <w:bookmarkEnd w:id="77"/>
    </w:p>
    <w:p w14:paraId="6F62EF39" w14:textId="77777777" w:rsidR="00B51DC4" w:rsidRPr="000F4249" w:rsidRDefault="00042657">
      <w:pPr>
        <w:pStyle w:val="afffff6"/>
        <w:ind w:firstLine="420"/>
      </w:pPr>
      <w:r w:rsidRPr="000F4249">
        <w:rPr>
          <w:rFonts w:hint="eastAsia"/>
        </w:rPr>
        <w:t>应采用GB/</w:t>
      </w:r>
      <w:r w:rsidRPr="000F4249">
        <w:t>T 42195-2022</w:t>
      </w:r>
      <w:r w:rsidRPr="000F4249">
        <w:rPr>
          <w:rFonts w:hint="eastAsia"/>
        </w:rPr>
        <w:t>老年人能力评估规范，提供老人能力评估功能。</w:t>
      </w:r>
    </w:p>
    <w:p w14:paraId="41804C14" w14:textId="77777777" w:rsidR="00B51DC4" w:rsidRPr="000F4249" w:rsidRDefault="00042657" w:rsidP="00042657">
      <w:pPr>
        <w:pStyle w:val="af6"/>
        <w:numPr>
          <w:ilvl w:val="0"/>
          <w:numId w:val="50"/>
        </w:numPr>
      </w:pPr>
      <w:r w:rsidRPr="000F4249">
        <w:rPr>
          <w:rFonts w:hint="eastAsia"/>
        </w:rPr>
        <w:t>提供评估员、评估小组管理功能；</w:t>
      </w:r>
    </w:p>
    <w:p w14:paraId="71F3642B" w14:textId="5DED3CDF" w:rsidR="00B51DC4" w:rsidRPr="000F4249" w:rsidRDefault="001F1D1A" w:rsidP="00042657">
      <w:pPr>
        <w:pStyle w:val="af6"/>
      </w:pPr>
      <w:r w:rsidRPr="000F4249">
        <w:rPr>
          <w:rFonts w:hint="eastAsia"/>
        </w:rPr>
        <w:t>应为</w:t>
      </w:r>
      <w:r w:rsidR="008A54D3" w:rsidRPr="000F4249">
        <w:rPr>
          <w:rFonts w:hint="eastAsia"/>
        </w:rPr>
        <w:t>社区</w:t>
      </w:r>
      <w:r w:rsidR="00042657" w:rsidRPr="000F4249">
        <w:rPr>
          <w:rFonts w:hint="eastAsia"/>
        </w:rPr>
        <w:t>养老服务站</w:t>
      </w:r>
      <w:r w:rsidR="00094138" w:rsidRPr="000F4249">
        <w:rPr>
          <w:rFonts w:hint="eastAsia"/>
        </w:rPr>
        <w:t>养老</w:t>
      </w:r>
      <w:r w:rsidR="00042657" w:rsidRPr="000F4249">
        <w:rPr>
          <w:rFonts w:hint="eastAsia"/>
        </w:rPr>
        <w:t>、养老机构</w:t>
      </w:r>
      <w:r w:rsidR="00094138" w:rsidRPr="000F4249">
        <w:rPr>
          <w:rFonts w:hint="eastAsia"/>
        </w:rPr>
        <w:t>养老</w:t>
      </w:r>
      <w:r w:rsidR="00042657" w:rsidRPr="000F4249">
        <w:rPr>
          <w:rFonts w:hint="eastAsia"/>
        </w:rPr>
        <w:t>和居家</w:t>
      </w:r>
      <w:r w:rsidR="00094138" w:rsidRPr="000F4249">
        <w:rPr>
          <w:rFonts w:hint="eastAsia"/>
        </w:rPr>
        <w:t>养老等不同养老场景下的老人，</w:t>
      </w:r>
      <w:r w:rsidRPr="000F4249">
        <w:rPr>
          <w:rFonts w:hint="eastAsia"/>
        </w:rPr>
        <w:t>提供线上</w:t>
      </w:r>
      <w:r w:rsidR="00906DC8" w:rsidRPr="000F4249">
        <w:rPr>
          <w:rFonts w:hint="eastAsia"/>
        </w:rPr>
        <w:t>老人</w:t>
      </w:r>
      <w:r w:rsidRPr="000F4249">
        <w:rPr>
          <w:rFonts w:hint="eastAsia"/>
        </w:rPr>
        <w:t>能力</w:t>
      </w:r>
      <w:r w:rsidR="00042657" w:rsidRPr="000F4249">
        <w:rPr>
          <w:rFonts w:hint="eastAsia"/>
        </w:rPr>
        <w:t>评估</w:t>
      </w:r>
      <w:r w:rsidR="00094138" w:rsidRPr="000F4249">
        <w:rPr>
          <w:rFonts w:hint="eastAsia"/>
        </w:rPr>
        <w:t>的</w:t>
      </w:r>
      <w:r w:rsidR="00042657" w:rsidRPr="000F4249">
        <w:rPr>
          <w:rFonts w:hint="eastAsia"/>
        </w:rPr>
        <w:t>功能；</w:t>
      </w:r>
    </w:p>
    <w:p w14:paraId="2156BBB6" w14:textId="77777777" w:rsidR="00B51DC4" w:rsidRPr="000F4249" w:rsidRDefault="00042657" w:rsidP="00042657">
      <w:pPr>
        <w:pStyle w:val="af6"/>
      </w:pPr>
      <w:r w:rsidRPr="000F4249">
        <w:rPr>
          <w:rFonts w:hint="eastAsia"/>
        </w:rPr>
        <w:t>宜提供能力评估移动端APP或小程序，方便评估小组持移动设备进行现场评估。</w:t>
      </w:r>
    </w:p>
    <w:p w14:paraId="176BF2C9" w14:textId="1954E0FA" w:rsidR="00B51DC4" w:rsidRPr="000F4249" w:rsidRDefault="00042657">
      <w:pPr>
        <w:pStyle w:val="afff"/>
        <w:spacing w:before="156" w:after="156"/>
      </w:pPr>
      <w:bookmarkStart w:id="78" w:name="_Toc163888407"/>
      <w:r w:rsidRPr="000F4249">
        <w:rPr>
          <w:rFonts w:hint="eastAsia"/>
        </w:rPr>
        <w:t>居家养老服务</w:t>
      </w:r>
      <w:bookmarkEnd w:id="78"/>
    </w:p>
    <w:p w14:paraId="66EC1524" w14:textId="77777777" w:rsidR="00A7055E" w:rsidRPr="000F4249" w:rsidRDefault="00042657" w:rsidP="00042657">
      <w:pPr>
        <w:pStyle w:val="af6"/>
        <w:numPr>
          <w:ilvl w:val="0"/>
          <w:numId w:val="49"/>
        </w:numPr>
      </w:pPr>
      <w:r w:rsidRPr="000F4249">
        <w:rPr>
          <w:rFonts w:hint="eastAsia"/>
        </w:rPr>
        <w:t>提供居家养老老人的管理和服务功能，管理包括居家养老上门服务、家庭养老床位等政府服务项目以及自主购买的上门服务工单。</w:t>
      </w:r>
    </w:p>
    <w:p w14:paraId="234DCF4E" w14:textId="40BB27A1" w:rsidR="00B51DC4" w:rsidRPr="000F4249" w:rsidRDefault="00042657" w:rsidP="00042657">
      <w:pPr>
        <w:pStyle w:val="af6"/>
      </w:pPr>
      <w:r w:rsidRPr="000F4249">
        <w:rPr>
          <w:rFonts w:hint="eastAsia"/>
        </w:rPr>
        <w:t>提供上门服务APP或小程序，支持第三</w:t>
      </w:r>
      <w:proofErr w:type="gramStart"/>
      <w:r w:rsidRPr="000F4249">
        <w:rPr>
          <w:rFonts w:hint="eastAsia"/>
        </w:rPr>
        <w:t>方服务</w:t>
      </w:r>
      <w:proofErr w:type="gramEnd"/>
      <w:r w:rsidRPr="000F4249">
        <w:rPr>
          <w:rFonts w:hint="eastAsia"/>
        </w:rPr>
        <w:t>机构或其他养老服务机构上门服务。</w:t>
      </w:r>
    </w:p>
    <w:p w14:paraId="7B16A558" w14:textId="0ABBE827" w:rsidR="00B51DC4" w:rsidRPr="000F4249" w:rsidRDefault="00042657">
      <w:pPr>
        <w:pStyle w:val="afff"/>
        <w:spacing w:before="156" w:after="156"/>
      </w:pPr>
      <w:bookmarkStart w:id="79" w:name="_Toc163888408"/>
      <w:r w:rsidRPr="000F4249">
        <w:rPr>
          <w:rFonts w:hint="eastAsia"/>
        </w:rPr>
        <w:t>社区养老服务</w:t>
      </w:r>
      <w:bookmarkEnd w:id="79"/>
    </w:p>
    <w:p w14:paraId="2ED22226" w14:textId="77777777" w:rsidR="00B51DC4" w:rsidRPr="000F4249" w:rsidRDefault="00042657">
      <w:pPr>
        <w:pStyle w:val="afffff6"/>
        <w:ind w:firstLine="420"/>
      </w:pPr>
      <w:r w:rsidRPr="000F4249">
        <w:rPr>
          <w:rFonts w:hint="eastAsia"/>
        </w:rPr>
        <w:t>提供基于社区的养老服务管理和服务功能，包括但不限于社区养老服务站管理、社区活动打卡、老人签到签退，以及喘息照护、家庭养老床位、家庭</w:t>
      </w:r>
      <w:proofErr w:type="gramStart"/>
      <w:r w:rsidRPr="000F4249">
        <w:rPr>
          <w:rFonts w:hint="eastAsia"/>
        </w:rPr>
        <w:t>适</w:t>
      </w:r>
      <w:proofErr w:type="gramEnd"/>
      <w:r w:rsidRPr="000F4249">
        <w:rPr>
          <w:rFonts w:hint="eastAsia"/>
        </w:rPr>
        <w:t>老化改造等服务申请代办功能。</w:t>
      </w:r>
    </w:p>
    <w:p w14:paraId="4E74C4F9" w14:textId="77777777" w:rsidR="00B51DC4" w:rsidRDefault="00042657">
      <w:pPr>
        <w:pStyle w:val="afff"/>
        <w:spacing w:before="156" w:after="156"/>
      </w:pPr>
      <w:bookmarkStart w:id="80" w:name="_Toc163888409"/>
      <w:r>
        <w:rPr>
          <w:rFonts w:hint="eastAsia"/>
        </w:rPr>
        <w:lastRenderedPageBreak/>
        <w:t>机构养老服务</w:t>
      </w:r>
      <w:bookmarkEnd w:id="80"/>
    </w:p>
    <w:p w14:paraId="70B574FF" w14:textId="77777777" w:rsidR="00B51DC4" w:rsidRDefault="00042657">
      <w:pPr>
        <w:pStyle w:val="afffff6"/>
        <w:ind w:firstLine="420"/>
      </w:pPr>
      <w:r>
        <w:rPr>
          <w:rFonts w:hint="eastAsia"/>
        </w:rPr>
        <w:t>提供基于养老机构的养老服务管理和服务功能，包括但不限于养老机构信息管理、床位管理、</w:t>
      </w:r>
      <w:proofErr w:type="gramStart"/>
      <w:r>
        <w:rPr>
          <w:rFonts w:hint="eastAsia"/>
        </w:rPr>
        <w:t>入退院</w:t>
      </w:r>
      <w:proofErr w:type="gramEnd"/>
      <w:r>
        <w:rPr>
          <w:rFonts w:hint="eastAsia"/>
        </w:rPr>
        <w:t>管理、照护项目和照护等级设置、护理记录管理等。</w:t>
      </w:r>
    </w:p>
    <w:p w14:paraId="7C565418" w14:textId="77777777" w:rsidR="00B51DC4" w:rsidRDefault="00042657">
      <w:pPr>
        <w:pStyle w:val="afff"/>
        <w:spacing w:before="156" w:after="156"/>
      </w:pPr>
      <w:bookmarkStart w:id="81" w:name="_Toc163888410"/>
      <w:r>
        <w:rPr>
          <w:rFonts w:hint="eastAsia"/>
        </w:rPr>
        <w:t>远程智能监控</w:t>
      </w:r>
      <w:bookmarkEnd w:id="81"/>
    </w:p>
    <w:p w14:paraId="16E5077F" w14:textId="77777777" w:rsidR="00B51DC4" w:rsidRDefault="00042657">
      <w:pPr>
        <w:pStyle w:val="afffff6"/>
        <w:ind w:firstLine="420"/>
      </w:pPr>
      <w:r>
        <w:rPr>
          <w:rFonts w:hint="eastAsia"/>
        </w:rPr>
        <w:t>对配备智能终端设备的老人，提供远程智能监控功能。包括但不限于紧急报警、活动监测、体征检测、睡眠监测、电子围栏等。</w:t>
      </w:r>
    </w:p>
    <w:p w14:paraId="6B5D4077" w14:textId="77777777" w:rsidR="00B51DC4" w:rsidRDefault="00042657">
      <w:pPr>
        <w:pStyle w:val="afff"/>
        <w:spacing w:before="156" w:after="156"/>
      </w:pPr>
      <w:bookmarkStart w:id="82" w:name="_Toc163888411"/>
      <w:r>
        <w:rPr>
          <w:rFonts w:hint="eastAsia"/>
        </w:rPr>
        <w:t>养老补贴申报</w:t>
      </w:r>
      <w:bookmarkEnd w:id="82"/>
    </w:p>
    <w:p w14:paraId="737F114F" w14:textId="2BE8CB09" w:rsidR="00B51DC4" w:rsidRPr="0010302F" w:rsidRDefault="00E90FD0">
      <w:pPr>
        <w:pStyle w:val="afffff6"/>
        <w:ind w:firstLine="420"/>
      </w:pPr>
      <w:r w:rsidRPr="0010302F">
        <w:rPr>
          <w:rFonts w:hint="eastAsia"/>
        </w:rPr>
        <w:t>应为</w:t>
      </w:r>
      <w:r w:rsidR="00042657" w:rsidRPr="0010302F">
        <w:rPr>
          <w:rFonts w:hint="eastAsia"/>
        </w:rPr>
        <w:t>老人、社区养老服务站、</w:t>
      </w:r>
      <w:proofErr w:type="gramStart"/>
      <w:r w:rsidR="000866E5" w:rsidRPr="0010302F">
        <w:rPr>
          <w:rFonts w:hint="eastAsia"/>
        </w:rPr>
        <w:t>老年助</w:t>
      </w:r>
      <w:proofErr w:type="gramEnd"/>
      <w:r w:rsidR="000866E5" w:rsidRPr="0010302F">
        <w:rPr>
          <w:rFonts w:hint="eastAsia"/>
        </w:rPr>
        <w:t>餐服务机构、</w:t>
      </w:r>
      <w:r w:rsidR="00042657" w:rsidRPr="0010302F">
        <w:rPr>
          <w:rFonts w:hint="eastAsia"/>
        </w:rPr>
        <w:t>养老</w:t>
      </w:r>
      <w:r w:rsidR="000866E5" w:rsidRPr="0010302F">
        <w:rPr>
          <w:rFonts w:hint="eastAsia"/>
        </w:rPr>
        <w:t>服务</w:t>
      </w:r>
      <w:r w:rsidR="00042657" w:rsidRPr="0010302F">
        <w:rPr>
          <w:rFonts w:hint="eastAsia"/>
        </w:rPr>
        <w:t>机构</w:t>
      </w:r>
      <w:r w:rsidRPr="0010302F">
        <w:rPr>
          <w:rFonts w:hint="eastAsia"/>
        </w:rPr>
        <w:t>等不同角色提供相应类型的</w:t>
      </w:r>
      <w:r w:rsidR="00011B1C" w:rsidRPr="0010302F">
        <w:rPr>
          <w:rFonts w:hint="eastAsia"/>
        </w:rPr>
        <w:t>高龄津贴、助餐服务补贴、运营补贴、定额补贴</w:t>
      </w:r>
      <w:r w:rsidR="00042657" w:rsidRPr="0010302F">
        <w:rPr>
          <w:rFonts w:hint="eastAsia"/>
        </w:rPr>
        <w:t>等</w:t>
      </w:r>
      <w:r w:rsidRPr="0010302F">
        <w:rPr>
          <w:rFonts w:hint="eastAsia"/>
        </w:rPr>
        <w:t>申报</w:t>
      </w:r>
      <w:r w:rsidR="00042657" w:rsidRPr="0010302F">
        <w:rPr>
          <w:rFonts w:hint="eastAsia"/>
        </w:rPr>
        <w:t>功能，并由监管端</w:t>
      </w:r>
      <w:r w:rsidR="00855CD6" w:rsidRPr="0010302F">
        <w:rPr>
          <w:rFonts w:hint="eastAsia"/>
        </w:rPr>
        <w:t>审核和</w:t>
      </w:r>
      <w:r w:rsidR="00042657" w:rsidRPr="0010302F">
        <w:rPr>
          <w:rFonts w:hint="eastAsia"/>
        </w:rPr>
        <w:t>审批，审批通过后，由民政部门发放补贴，并提供补贴报表和发放明细。</w:t>
      </w:r>
    </w:p>
    <w:p w14:paraId="6CC7FC1B" w14:textId="77777777" w:rsidR="00B51DC4" w:rsidRPr="0010302F" w:rsidRDefault="00042657">
      <w:pPr>
        <w:pStyle w:val="affe"/>
        <w:spacing w:before="156" w:after="156"/>
      </w:pPr>
      <w:bookmarkStart w:id="83" w:name="_Toc163888412"/>
      <w:r w:rsidRPr="0010302F">
        <w:rPr>
          <w:rFonts w:hint="eastAsia"/>
        </w:rPr>
        <w:t>监管</w:t>
      </w:r>
      <w:proofErr w:type="gramStart"/>
      <w:r w:rsidRPr="0010302F">
        <w:rPr>
          <w:rFonts w:hint="eastAsia"/>
        </w:rPr>
        <w:t>端功能</w:t>
      </w:r>
      <w:proofErr w:type="gramEnd"/>
      <w:r w:rsidRPr="0010302F">
        <w:rPr>
          <w:rFonts w:hint="eastAsia"/>
        </w:rPr>
        <w:t>模块要求</w:t>
      </w:r>
      <w:bookmarkEnd w:id="83"/>
    </w:p>
    <w:p w14:paraId="4F1F941D" w14:textId="77777777" w:rsidR="00B51DC4" w:rsidRPr="0010302F" w:rsidRDefault="00042657">
      <w:pPr>
        <w:pStyle w:val="afff"/>
        <w:spacing w:before="156" w:after="156"/>
      </w:pPr>
      <w:bookmarkStart w:id="84" w:name="_Toc163888413"/>
      <w:r w:rsidRPr="0010302F">
        <w:rPr>
          <w:rFonts w:hint="eastAsia"/>
        </w:rPr>
        <w:t>老人档案管理</w:t>
      </w:r>
      <w:bookmarkEnd w:id="84"/>
    </w:p>
    <w:p w14:paraId="09820391" w14:textId="2F60AF51" w:rsidR="00B51DC4" w:rsidRPr="0010302F" w:rsidRDefault="00042657" w:rsidP="00042657">
      <w:pPr>
        <w:pStyle w:val="af6"/>
        <w:numPr>
          <w:ilvl w:val="0"/>
          <w:numId w:val="43"/>
        </w:numPr>
      </w:pPr>
      <w:r w:rsidRPr="0010302F">
        <w:rPr>
          <w:rFonts w:hint="eastAsia"/>
        </w:rPr>
        <w:t>提供老人基本信息管理功能，包括但不限于老人照片、姓名、性别、民族、</w:t>
      </w:r>
      <w:r w:rsidR="009512D6" w:rsidRPr="0010302F">
        <w:rPr>
          <w:rFonts w:hint="eastAsia"/>
        </w:rPr>
        <w:t>证件号</w:t>
      </w:r>
      <w:r w:rsidRPr="0010302F">
        <w:rPr>
          <w:rFonts w:hint="eastAsia"/>
        </w:rPr>
        <w:t>、住址、户籍、联系方式、紧急联系人、家庭情况、健康状况、老人能力评估等信息。</w:t>
      </w:r>
      <w:r w:rsidR="009512D6" w:rsidRPr="0010302F">
        <w:rPr>
          <w:rFonts w:hint="eastAsia"/>
        </w:rPr>
        <w:t>宜使用有效证件对老人建档管理，如身份证。</w:t>
      </w:r>
    </w:p>
    <w:p w14:paraId="5BCF7BC9" w14:textId="77777777" w:rsidR="00B51DC4" w:rsidRPr="0010302F" w:rsidRDefault="00042657" w:rsidP="00042657">
      <w:pPr>
        <w:pStyle w:val="af6"/>
        <w:numPr>
          <w:ilvl w:val="0"/>
          <w:numId w:val="43"/>
        </w:numPr>
      </w:pPr>
      <w:r w:rsidRPr="0010302F">
        <w:rPr>
          <w:rFonts w:hint="eastAsia"/>
        </w:rPr>
        <w:t>提供老人特征管理功能，包括但不限于低收入（最低生活保障对象、特困人员、防止返贫监测对象、最低生活保障边缘家庭成员、刚性支出困难家庭成员）、计划生育特殊困难、残疾、独居、空巢、留守、失能失智等老年人特征。</w:t>
      </w:r>
    </w:p>
    <w:p w14:paraId="41CCAB01" w14:textId="456BE0EB" w:rsidR="00B51DC4" w:rsidRPr="0010302F" w:rsidRDefault="00042657">
      <w:pPr>
        <w:pStyle w:val="afff"/>
        <w:spacing w:before="156" w:after="156"/>
      </w:pPr>
      <w:bookmarkStart w:id="85" w:name="_Toc163888414"/>
      <w:r w:rsidRPr="0010302F">
        <w:rPr>
          <w:rFonts w:hint="eastAsia"/>
        </w:rPr>
        <w:t>能力评估管理</w:t>
      </w:r>
      <w:bookmarkEnd w:id="85"/>
      <w:r w:rsidRPr="0010302F">
        <w:rPr>
          <w:rFonts w:hint="eastAsia"/>
        </w:rPr>
        <w:tab/>
      </w:r>
    </w:p>
    <w:p w14:paraId="63C92F29" w14:textId="77777777" w:rsidR="00B51DC4" w:rsidRPr="0010302F" w:rsidRDefault="00042657">
      <w:pPr>
        <w:pStyle w:val="afffff6"/>
        <w:ind w:firstLine="420"/>
      </w:pPr>
      <w:r w:rsidRPr="0010302F">
        <w:rPr>
          <w:rFonts w:hint="eastAsia"/>
        </w:rPr>
        <w:t>提供对居家、社区、机构养老提交的老年人能力评估申请管理功能，支持老年人能力评估申请的审核和审批管理、评估规范管理、等级分数配置、评估机构管理、评估员管理等，提供评估列表，支持代入老人能力评估等级信息到其他养老服务模块。</w:t>
      </w:r>
    </w:p>
    <w:p w14:paraId="38232404" w14:textId="77777777" w:rsidR="00B51DC4" w:rsidRPr="0010302F" w:rsidRDefault="00042657">
      <w:pPr>
        <w:pStyle w:val="afff"/>
        <w:spacing w:before="156" w:after="156"/>
      </w:pPr>
      <w:bookmarkStart w:id="86" w:name="_Toc163888415"/>
      <w:proofErr w:type="gramStart"/>
      <w:r w:rsidRPr="0010302F">
        <w:rPr>
          <w:rFonts w:hint="eastAsia"/>
        </w:rPr>
        <w:t>老年助</w:t>
      </w:r>
      <w:proofErr w:type="gramEnd"/>
      <w:r w:rsidRPr="0010302F">
        <w:rPr>
          <w:rFonts w:hint="eastAsia"/>
        </w:rPr>
        <w:t>餐管理</w:t>
      </w:r>
      <w:bookmarkEnd w:id="86"/>
    </w:p>
    <w:p w14:paraId="37298B6A" w14:textId="77777777" w:rsidR="00B51DC4" w:rsidRPr="0010302F" w:rsidRDefault="00042657">
      <w:pPr>
        <w:pStyle w:val="afffff6"/>
        <w:ind w:firstLine="420"/>
      </w:pPr>
      <w:r w:rsidRPr="0010302F">
        <w:rPr>
          <w:rFonts w:hint="eastAsia"/>
        </w:rPr>
        <w:t>提供老年人助餐服务管理，包括但不限于助餐点管理、助餐点地图、商户账务统计、助餐点充值统计、助餐充值流水、消费和补贴流水、补贴标准设置等功能。</w:t>
      </w:r>
    </w:p>
    <w:p w14:paraId="4FD632CE" w14:textId="77777777" w:rsidR="00B51DC4" w:rsidRPr="0010302F" w:rsidRDefault="00042657">
      <w:pPr>
        <w:pStyle w:val="afff"/>
        <w:spacing w:before="156" w:after="156"/>
      </w:pPr>
      <w:bookmarkStart w:id="87" w:name="_Toc163888416"/>
      <w:r w:rsidRPr="0010302F">
        <w:rPr>
          <w:rFonts w:hint="eastAsia"/>
        </w:rPr>
        <w:t>居家养老管理</w:t>
      </w:r>
      <w:bookmarkEnd w:id="87"/>
    </w:p>
    <w:p w14:paraId="6767E5BF" w14:textId="77777777" w:rsidR="00B51DC4" w:rsidRPr="0010302F" w:rsidRDefault="00042657">
      <w:pPr>
        <w:pStyle w:val="afffff6"/>
        <w:ind w:firstLine="420"/>
      </w:pPr>
      <w:r w:rsidRPr="0010302F">
        <w:rPr>
          <w:rFonts w:hint="eastAsia"/>
        </w:rPr>
        <w:t>提供居家老人的养老服务监管功能，包括但不限于对居家养老上门服务、家庭养老床位等政府服务和自主购买的上门服务的监管。</w:t>
      </w:r>
    </w:p>
    <w:p w14:paraId="17E5B338" w14:textId="77777777" w:rsidR="00B51DC4" w:rsidRPr="0010302F" w:rsidRDefault="00042657">
      <w:pPr>
        <w:pStyle w:val="afff"/>
        <w:spacing w:before="156" w:after="156"/>
      </w:pPr>
      <w:bookmarkStart w:id="88" w:name="_Toc163888417"/>
      <w:r w:rsidRPr="0010302F">
        <w:rPr>
          <w:rFonts w:hint="eastAsia"/>
        </w:rPr>
        <w:t>社区养老管理</w:t>
      </w:r>
      <w:bookmarkEnd w:id="88"/>
    </w:p>
    <w:p w14:paraId="62193539" w14:textId="77777777" w:rsidR="00B51DC4" w:rsidRPr="0010302F" w:rsidRDefault="00042657">
      <w:pPr>
        <w:pStyle w:val="afffff6"/>
        <w:ind w:firstLine="420"/>
      </w:pPr>
      <w:r w:rsidRPr="0010302F">
        <w:rPr>
          <w:rFonts w:hint="eastAsia"/>
        </w:rPr>
        <w:t>提供社区养老服务监管功能，包括但不限于社区养老服务站管理、社区养老服务地图、社区老人</w:t>
      </w:r>
      <w:proofErr w:type="gramStart"/>
      <w:r w:rsidRPr="0010302F">
        <w:rPr>
          <w:rFonts w:hint="eastAsia"/>
        </w:rPr>
        <w:t>签到签退统计</w:t>
      </w:r>
      <w:proofErr w:type="gramEnd"/>
      <w:r w:rsidRPr="0010302F">
        <w:rPr>
          <w:rFonts w:hint="eastAsia"/>
        </w:rPr>
        <w:t>、社区服务站活动打卡等。</w:t>
      </w:r>
    </w:p>
    <w:p w14:paraId="7C1BA94A" w14:textId="77777777" w:rsidR="00B51DC4" w:rsidRPr="0010302F" w:rsidRDefault="00042657">
      <w:pPr>
        <w:pStyle w:val="afff"/>
        <w:spacing w:before="156" w:after="156"/>
      </w:pPr>
      <w:bookmarkStart w:id="89" w:name="_Toc163888418"/>
      <w:r w:rsidRPr="0010302F">
        <w:rPr>
          <w:rFonts w:hint="eastAsia"/>
        </w:rPr>
        <w:t>机构养老管理</w:t>
      </w:r>
      <w:bookmarkEnd w:id="89"/>
    </w:p>
    <w:p w14:paraId="4C3A7711" w14:textId="77777777" w:rsidR="00B51DC4" w:rsidRPr="0010302F" w:rsidRDefault="00042657">
      <w:pPr>
        <w:pStyle w:val="afffff6"/>
        <w:ind w:firstLine="420"/>
      </w:pPr>
      <w:r w:rsidRPr="0010302F">
        <w:rPr>
          <w:rFonts w:hint="eastAsia"/>
        </w:rPr>
        <w:t>提供机构养老服务监管功能，包括但不限于养老机构管理、机构养老地图、</w:t>
      </w:r>
      <w:proofErr w:type="gramStart"/>
      <w:r w:rsidRPr="0010302F">
        <w:rPr>
          <w:rFonts w:hint="eastAsia"/>
        </w:rPr>
        <w:t>入退院</w:t>
      </w:r>
      <w:proofErr w:type="gramEnd"/>
      <w:r w:rsidRPr="0010302F">
        <w:rPr>
          <w:rFonts w:hint="eastAsia"/>
        </w:rPr>
        <w:t>记录、护理记录、服务项目、服务人员、视频监控等监管。</w:t>
      </w:r>
    </w:p>
    <w:p w14:paraId="79F69253" w14:textId="77777777" w:rsidR="00B51DC4" w:rsidRPr="0010302F" w:rsidRDefault="00042657">
      <w:pPr>
        <w:pStyle w:val="afff"/>
        <w:spacing w:before="156" w:after="156"/>
      </w:pPr>
      <w:bookmarkStart w:id="90" w:name="_Toc163888419"/>
      <w:r w:rsidRPr="0010302F">
        <w:rPr>
          <w:rFonts w:hint="eastAsia"/>
        </w:rPr>
        <w:lastRenderedPageBreak/>
        <w:t>远程智能监控</w:t>
      </w:r>
      <w:bookmarkEnd w:id="90"/>
    </w:p>
    <w:p w14:paraId="0358817A" w14:textId="2E363261" w:rsidR="00B51DC4" w:rsidRPr="0010302F" w:rsidRDefault="00042657">
      <w:pPr>
        <w:pStyle w:val="afffff6"/>
        <w:ind w:firstLine="420"/>
      </w:pPr>
      <w:r w:rsidRPr="0010302F">
        <w:rPr>
          <w:rFonts w:hint="eastAsia"/>
        </w:rPr>
        <w:t>为家庭养老床位应用场景或机构养老应用场景中配备智能终端设备的老人提供远程智能监控功能，包括但不限于紧急报警、活动监测、体征检测、睡眠监测、电子围栏等。</w:t>
      </w:r>
    </w:p>
    <w:p w14:paraId="756BDA97" w14:textId="77777777" w:rsidR="00B51DC4" w:rsidRPr="0010302F" w:rsidRDefault="00042657">
      <w:pPr>
        <w:pStyle w:val="afff"/>
        <w:spacing w:before="156" w:after="156"/>
      </w:pPr>
      <w:bookmarkStart w:id="91" w:name="_Toc163888420"/>
      <w:r w:rsidRPr="0010302F">
        <w:rPr>
          <w:rFonts w:hint="eastAsia"/>
        </w:rPr>
        <w:t>养老补贴管理</w:t>
      </w:r>
      <w:bookmarkEnd w:id="91"/>
    </w:p>
    <w:p w14:paraId="45ADD8AD" w14:textId="50273997" w:rsidR="00B51DC4" w:rsidRPr="0010302F" w:rsidRDefault="00042657">
      <w:pPr>
        <w:pStyle w:val="afffff6"/>
        <w:ind w:firstLine="420"/>
      </w:pPr>
      <w:r w:rsidRPr="0010302F">
        <w:rPr>
          <w:rFonts w:hint="eastAsia"/>
        </w:rPr>
        <w:t>为</w:t>
      </w:r>
      <w:r w:rsidR="000866E5" w:rsidRPr="0010302F">
        <w:rPr>
          <w:rFonts w:hint="eastAsia"/>
        </w:rPr>
        <w:t>老人、社区养老服务站、</w:t>
      </w:r>
      <w:proofErr w:type="gramStart"/>
      <w:r w:rsidR="000866E5" w:rsidRPr="0010302F">
        <w:rPr>
          <w:rFonts w:hint="eastAsia"/>
        </w:rPr>
        <w:t>老年助</w:t>
      </w:r>
      <w:proofErr w:type="gramEnd"/>
      <w:r w:rsidR="000866E5" w:rsidRPr="0010302F">
        <w:rPr>
          <w:rFonts w:hint="eastAsia"/>
        </w:rPr>
        <w:t>餐服务机构、养老服务机构</w:t>
      </w:r>
      <w:r w:rsidRPr="0010302F">
        <w:rPr>
          <w:rFonts w:hint="eastAsia"/>
        </w:rPr>
        <w:t>等提供高龄津贴、助餐服务补贴、运营补贴、定额补贴等补贴类型的审核</w:t>
      </w:r>
      <w:r w:rsidR="000866E5" w:rsidRPr="0010302F">
        <w:rPr>
          <w:rFonts w:hint="eastAsia"/>
        </w:rPr>
        <w:t>和</w:t>
      </w:r>
      <w:r w:rsidRPr="0010302F">
        <w:rPr>
          <w:rFonts w:hint="eastAsia"/>
        </w:rPr>
        <w:t>审批功能，提供按老人能力等级和身份特征分类的补贴报表。</w:t>
      </w:r>
    </w:p>
    <w:p w14:paraId="395E4E92" w14:textId="77777777" w:rsidR="00B51DC4" w:rsidRPr="0010302F" w:rsidRDefault="00042657">
      <w:pPr>
        <w:pStyle w:val="affd"/>
        <w:spacing w:before="312" w:after="312"/>
      </w:pPr>
      <w:bookmarkStart w:id="92" w:name="_Toc163888421"/>
      <w:r w:rsidRPr="0010302F">
        <w:rPr>
          <w:rFonts w:hint="eastAsia"/>
        </w:rPr>
        <w:t>智慧养老系统应用要求</w:t>
      </w:r>
      <w:bookmarkEnd w:id="92"/>
    </w:p>
    <w:p w14:paraId="71F91C31" w14:textId="77777777" w:rsidR="00B51DC4" w:rsidRPr="0010302F" w:rsidRDefault="00042657">
      <w:pPr>
        <w:pStyle w:val="affe"/>
        <w:spacing w:before="156" w:after="156"/>
      </w:pPr>
      <w:bookmarkStart w:id="93" w:name="_Toc163888422"/>
      <w:r w:rsidRPr="0010302F">
        <w:rPr>
          <w:rFonts w:hint="eastAsia"/>
        </w:rPr>
        <w:t>智慧养老系统应用组成</w:t>
      </w:r>
      <w:bookmarkEnd w:id="93"/>
    </w:p>
    <w:p w14:paraId="7CBB65E1" w14:textId="77777777" w:rsidR="00B51DC4" w:rsidRPr="0010302F" w:rsidRDefault="00042657">
      <w:pPr>
        <w:pStyle w:val="afffff6"/>
        <w:ind w:firstLine="420"/>
      </w:pPr>
      <w:r w:rsidRPr="0010302F">
        <w:rPr>
          <w:rFonts w:hint="eastAsia"/>
        </w:rPr>
        <w:t>智慧养老系统应支持按需部署应用，宜采用SaaS架构开发，并在云服务器部署应用，包括但不限于为居家养老、社区养老、机构养老、政府监管等不同养老场景的需求提供相应的功能模块。</w:t>
      </w:r>
    </w:p>
    <w:p w14:paraId="3C406019" w14:textId="77777777" w:rsidR="00B51DC4" w:rsidRPr="0010302F" w:rsidRDefault="00042657">
      <w:pPr>
        <w:pStyle w:val="affe"/>
        <w:spacing w:before="156" w:after="156"/>
      </w:pPr>
      <w:bookmarkStart w:id="94" w:name="_Toc163888423"/>
      <w:r w:rsidRPr="0010302F">
        <w:rPr>
          <w:rFonts w:hint="eastAsia"/>
        </w:rPr>
        <w:t>智慧养老系统IPv</w:t>
      </w:r>
      <w:r w:rsidRPr="0010302F">
        <w:t>6</w:t>
      </w:r>
      <w:r w:rsidRPr="0010302F">
        <w:rPr>
          <w:rFonts w:hint="eastAsia"/>
        </w:rPr>
        <w:t>部署要求</w:t>
      </w:r>
      <w:bookmarkEnd w:id="94"/>
    </w:p>
    <w:p w14:paraId="0CB38690" w14:textId="77777777" w:rsidR="00B51DC4" w:rsidRPr="0010302F" w:rsidRDefault="00042657" w:rsidP="00042657">
      <w:pPr>
        <w:pStyle w:val="af6"/>
        <w:numPr>
          <w:ilvl w:val="0"/>
          <w:numId w:val="44"/>
        </w:numPr>
      </w:pPr>
      <w:r w:rsidRPr="0010302F">
        <w:rPr>
          <w:rFonts w:hint="eastAsia"/>
        </w:rPr>
        <w:t>新建应用系统，应同时支持IPv</w:t>
      </w:r>
      <w:r w:rsidRPr="0010302F">
        <w:t>4</w:t>
      </w:r>
      <w:r w:rsidRPr="0010302F">
        <w:rPr>
          <w:rFonts w:hint="eastAsia"/>
        </w:rPr>
        <w:t>和IPv</w:t>
      </w:r>
      <w:r w:rsidRPr="0010302F">
        <w:t>6</w:t>
      </w:r>
      <w:r w:rsidRPr="0010302F">
        <w:rPr>
          <w:rFonts w:hint="eastAsia"/>
        </w:rPr>
        <w:t>用户的访问，宜采用IPv</w:t>
      </w:r>
      <w:r w:rsidRPr="0010302F">
        <w:t>6</w:t>
      </w:r>
      <w:r w:rsidRPr="0010302F">
        <w:rPr>
          <w:rFonts w:hint="eastAsia"/>
        </w:rPr>
        <w:t>单</w:t>
      </w:r>
      <w:proofErr w:type="gramStart"/>
      <w:r w:rsidRPr="0010302F">
        <w:rPr>
          <w:rFonts w:hint="eastAsia"/>
        </w:rPr>
        <w:t>栈</w:t>
      </w:r>
      <w:proofErr w:type="gramEnd"/>
      <w:r w:rsidRPr="0010302F">
        <w:rPr>
          <w:rFonts w:hint="eastAsia"/>
        </w:rPr>
        <w:t>形式部署在IPv</w:t>
      </w:r>
      <w:r w:rsidRPr="0010302F">
        <w:t>6</w:t>
      </w:r>
      <w:r w:rsidRPr="0010302F">
        <w:rPr>
          <w:rFonts w:hint="eastAsia"/>
        </w:rPr>
        <w:t>资源池中，IPv</w:t>
      </w:r>
      <w:r w:rsidRPr="0010302F">
        <w:t>4</w:t>
      </w:r>
      <w:r w:rsidRPr="0010302F">
        <w:rPr>
          <w:rFonts w:hint="eastAsia"/>
        </w:rPr>
        <w:t>用户通过NAT地址转换技术访问IPv</w:t>
      </w:r>
      <w:r w:rsidRPr="0010302F">
        <w:t>6</w:t>
      </w:r>
      <w:r w:rsidRPr="0010302F">
        <w:rPr>
          <w:rFonts w:hint="eastAsia"/>
        </w:rPr>
        <w:t>应用系统；</w:t>
      </w:r>
    </w:p>
    <w:p w14:paraId="5E3DEFDE" w14:textId="77777777" w:rsidR="00B51DC4" w:rsidRPr="0010302F" w:rsidRDefault="00042657" w:rsidP="00042657">
      <w:pPr>
        <w:pStyle w:val="af6"/>
        <w:numPr>
          <w:ilvl w:val="0"/>
          <w:numId w:val="44"/>
        </w:numPr>
      </w:pPr>
      <w:r w:rsidRPr="0010302F">
        <w:rPr>
          <w:rFonts w:hint="eastAsia"/>
        </w:rPr>
        <w:t>现有应用系统应进行IPv</w:t>
      </w:r>
      <w:r w:rsidRPr="0010302F">
        <w:t>6</w:t>
      </w:r>
      <w:r w:rsidRPr="0010302F">
        <w:rPr>
          <w:rFonts w:hint="eastAsia"/>
        </w:rPr>
        <w:t>改造，应通过修改配置文件、增加IPv</w:t>
      </w:r>
      <w:r w:rsidRPr="0010302F">
        <w:t>6</w:t>
      </w:r>
      <w:r w:rsidRPr="0010302F">
        <w:rPr>
          <w:rFonts w:hint="eastAsia"/>
        </w:rPr>
        <w:t>地址、启用IPv</w:t>
      </w:r>
      <w:r w:rsidRPr="0010302F">
        <w:t>6</w:t>
      </w:r>
      <w:r w:rsidRPr="0010302F">
        <w:rPr>
          <w:rFonts w:hint="eastAsia"/>
        </w:rPr>
        <w:t>支持等确保各组件和功能模块支持IPv</w:t>
      </w:r>
      <w:r w:rsidRPr="0010302F">
        <w:t>6</w:t>
      </w:r>
      <w:r w:rsidRPr="0010302F">
        <w:rPr>
          <w:rFonts w:hint="eastAsia"/>
        </w:rPr>
        <w:t>协议，包括但不限于操作系统、Web中间件、代理服务器、服务配置管理中心、事务管理组件、消息中间件等。</w:t>
      </w:r>
    </w:p>
    <w:p w14:paraId="09280246" w14:textId="77777777" w:rsidR="00B51DC4" w:rsidRPr="0010302F" w:rsidRDefault="00042657">
      <w:pPr>
        <w:pStyle w:val="affd"/>
        <w:spacing w:before="312" w:after="312"/>
      </w:pPr>
      <w:r w:rsidRPr="0010302F">
        <w:rPr>
          <w:rFonts w:hint="eastAsia"/>
        </w:rPr>
        <w:t>系统管理与安全</w:t>
      </w:r>
    </w:p>
    <w:p w14:paraId="5EEBFD1D" w14:textId="77777777" w:rsidR="00B51DC4" w:rsidRPr="0010302F" w:rsidRDefault="00042657">
      <w:pPr>
        <w:pStyle w:val="affe"/>
        <w:spacing w:before="156" w:after="156"/>
      </w:pPr>
      <w:r w:rsidRPr="0010302F">
        <w:rPr>
          <w:rFonts w:hint="eastAsia"/>
        </w:rPr>
        <w:t>安全管理制度</w:t>
      </w:r>
    </w:p>
    <w:p w14:paraId="1E5A1887" w14:textId="77777777" w:rsidR="00B51DC4" w:rsidRPr="0010302F" w:rsidRDefault="00042657">
      <w:pPr>
        <w:pStyle w:val="afffff6"/>
        <w:ind w:firstLine="420"/>
      </w:pPr>
      <w:r w:rsidRPr="0010302F">
        <w:rPr>
          <w:rFonts w:hint="eastAsia"/>
        </w:rPr>
        <w:t>应制定必要的安全管理制度和措施，包括平台运</w:t>
      </w:r>
      <w:proofErr w:type="gramStart"/>
      <w:r w:rsidRPr="0010302F">
        <w:rPr>
          <w:rFonts w:hint="eastAsia"/>
        </w:rPr>
        <w:t>维管理</w:t>
      </w:r>
      <w:proofErr w:type="gramEnd"/>
      <w:r w:rsidRPr="0010302F">
        <w:rPr>
          <w:rFonts w:hint="eastAsia"/>
        </w:rPr>
        <w:t>制度、数据定期备份制度、信息安全等级保护制度、应急措施等。</w:t>
      </w:r>
    </w:p>
    <w:p w14:paraId="016BC877" w14:textId="77777777" w:rsidR="00B51DC4" w:rsidRPr="0010302F" w:rsidRDefault="00042657">
      <w:pPr>
        <w:pStyle w:val="affe"/>
        <w:spacing w:before="156" w:after="156"/>
      </w:pPr>
      <w:r w:rsidRPr="0010302F">
        <w:rPr>
          <w:rFonts w:hint="eastAsia"/>
        </w:rPr>
        <w:t>认证授权</w:t>
      </w:r>
    </w:p>
    <w:p w14:paraId="1EF63368" w14:textId="77777777" w:rsidR="00B51DC4" w:rsidRPr="0010302F" w:rsidRDefault="00042657">
      <w:pPr>
        <w:pStyle w:val="afffff6"/>
        <w:ind w:firstLine="420"/>
      </w:pPr>
      <w:r w:rsidRPr="0010302F">
        <w:rPr>
          <w:rFonts w:hint="eastAsia"/>
        </w:rPr>
        <w:t>应建立身份认证、授权管理机制，形成集中统一的用户管理和身份认证体系，且按信息资源分类控制访问权限，对所有用户和应用系统操作人员进行分类和授权。</w:t>
      </w:r>
    </w:p>
    <w:p w14:paraId="661EDCC5" w14:textId="77777777" w:rsidR="00B51DC4" w:rsidRPr="0010302F" w:rsidRDefault="00042657">
      <w:pPr>
        <w:pStyle w:val="affe"/>
        <w:spacing w:before="156" w:after="156"/>
      </w:pPr>
      <w:r w:rsidRPr="0010302F">
        <w:rPr>
          <w:rFonts w:hint="eastAsia"/>
        </w:rPr>
        <w:t>访问控制</w:t>
      </w:r>
    </w:p>
    <w:p w14:paraId="49085B8D" w14:textId="77777777" w:rsidR="00B51DC4" w:rsidRPr="0010302F" w:rsidRDefault="00042657" w:rsidP="00042657">
      <w:pPr>
        <w:pStyle w:val="af6"/>
        <w:numPr>
          <w:ilvl w:val="0"/>
          <w:numId w:val="45"/>
        </w:numPr>
      </w:pPr>
      <w:r w:rsidRPr="0010302F">
        <w:rPr>
          <w:rFonts w:hint="eastAsia"/>
        </w:rPr>
        <w:t>建立有效的访问控制策略，包括基于IPv6地址的访问控制列表（ACL）、防火墙策略等，限制对系统的访问和服务。</w:t>
      </w:r>
    </w:p>
    <w:p w14:paraId="60AD1A9F" w14:textId="77777777" w:rsidR="00B51DC4" w:rsidRPr="0010302F" w:rsidRDefault="00042657">
      <w:pPr>
        <w:pStyle w:val="af6"/>
      </w:pPr>
      <w:r w:rsidRPr="0010302F">
        <w:rPr>
          <w:rFonts w:hint="eastAsia"/>
        </w:rPr>
        <w:t>关键应用系统登录应采用多因素身份认证保证接入及访问安全，核心共享资源访问应使用数字证书进行认证、授权和访问控制，对访问数据的主体和访问点进行全程监视和访问控制。</w:t>
      </w:r>
    </w:p>
    <w:p w14:paraId="6BE31CE7" w14:textId="77777777" w:rsidR="00B51DC4" w:rsidRPr="0010302F" w:rsidRDefault="00042657">
      <w:pPr>
        <w:pStyle w:val="affe"/>
        <w:spacing w:before="156" w:after="156"/>
      </w:pPr>
      <w:r w:rsidRPr="0010302F">
        <w:rPr>
          <w:rFonts w:hint="eastAsia"/>
        </w:rPr>
        <w:t>流量监测与分析</w:t>
      </w:r>
    </w:p>
    <w:p w14:paraId="02D8AD47" w14:textId="77777777" w:rsidR="00B51DC4" w:rsidRPr="0010302F" w:rsidRDefault="00042657">
      <w:pPr>
        <w:pStyle w:val="afffff6"/>
        <w:ind w:firstLine="420"/>
      </w:pPr>
      <w:r w:rsidRPr="0010302F">
        <w:rPr>
          <w:rFonts w:hint="eastAsia"/>
        </w:rPr>
        <w:t>应部署流量监测与分析系统，及时发现和应对IPv</w:t>
      </w:r>
      <w:r w:rsidRPr="0010302F">
        <w:t>4</w:t>
      </w:r>
      <w:r w:rsidRPr="0010302F">
        <w:rPr>
          <w:rFonts w:hint="eastAsia"/>
        </w:rPr>
        <w:t>和IPv6网络中的异常流量和安全事件，保障系统的正常运行。</w:t>
      </w:r>
    </w:p>
    <w:p w14:paraId="4D7C2AE0" w14:textId="77777777" w:rsidR="00B51DC4" w:rsidRPr="0010302F" w:rsidRDefault="00042657">
      <w:pPr>
        <w:pStyle w:val="affe"/>
        <w:spacing w:before="156" w:after="156"/>
      </w:pPr>
      <w:r w:rsidRPr="0010302F">
        <w:rPr>
          <w:rFonts w:hint="eastAsia"/>
        </w:rPr>
        <w:t>漏洞管理与更新</w:t>
      </w:r>
    </w:p>
    <w:p w14:paraId="2F85A20E" w14:textId="77777777" w:rsidR="00B51DC4" w:rsidRPr="0010302F" w:rsidRDefault="00042657">
      <w:pPr>
        <w:pStyle w:val="afffff6"/>
        <w:ind w:firstLine="420"/>
      </w:pPr>
      <w:r w:rsidRPr="0010302F">
        <w:rPr>
          <w:rFonts w:hint="eastAsia"/>
        </w:rPr>
        <w:lastRenderedPageBreak/>
        <w:t>应及时跟踪IPv</w:t>
      </w:r>
      <w:r w:rsidRPr="0010302F">
        <w:t>4</w:t>
      </w:r>
      <w:r w:rsidRPr="0010302F">
        <w:rPr>
          <w:rFonts w:hint="eastAsia"/>
        </w:rPr>
        <w:t>和IPv6相关漏洞信息，采取必要的安全补丁和更新措施，确保系统的漏洞得到及时修复，提高系统的安全性。</w:t>
      </w:r>
    </w:p>
    <w:bookmarkEnd w:id="24"/>
    <w:p w14:paraId="34A6B2ED" w14:textId="77777777" w:rsidR="00B51DC4" w:rsidRPr="0010302F" w:rsidRDefault="00042657">
      <w:pPr>
        <w:pStyle w:val="affe"/>
        <w:spacing w:before="156" w:after="156"/>
      </w:pPr>
      <w:r w:rsidRPr="0010302F">
        <w:rPr>
          <w:rFonts w:hint="eastAsia"/>
        </w:rPr>
        <w:t>数据管理</w:t>
      </w:r>
    </w:p>
    <w:p w14:paraId="7A2AFEA4" w14:textId="77777777" w:rsidR="00B51DC4" w:rsidRPr="0010302F" w:rsidRDefault="00042657">
      <w:pPr>
        <w:pStyle w:val="afff"/>
        <w:spacing w:before="156" w:after="156"/>
      </w:pPr>
      <w:r w:rsidRPr="0010302F">
        <w:rPr>
          <w:rFonts w:hint="eastAsia"/>
        </w:rPr>
        <w:t>数据存储</w:t>
      </w:r>
    </w:p>
    <w:p w14:paraId="5E77E3E5" w14:textId="77777777" w:rsidR="00B51DC4" w:rsidRPr="0010302F" w:rsidRDefault="00042657" w:rsidP="00042657">
      <w:pPr>
        <w:pStyle w:val="af6"/>
        <w:numPr>
          <w:ilvl w:val="0"/>
          <w:numId w:val="46"/>
        </w:numPr>
      </w:pPr>
      <w:r w:rsidRPr="0010302F">
        <w:rPr>
          <w:rFonts w:hint="eastAsia"/>
        </w:rPr>
        <w:t>数据存储应采用加密存储方式。</w:t>
      </w:r>
    </w:p>
    <w:p w14:paraId="386EAE05" w14:textId="77777777" w:rsidR="00B51DC4" w:rsidRPr="0010302F" w:rsidRDefault="00042657">
      <w:pPr>
        <w:pStyle w:val="af6"/>
      </w:pPr>
      <w:r w:rsidRPr="0010302F">
        <w:rPr>
          <w:rFonts w:hint="eastAsia"/>
        </w:rPr>
        <w:t>对于服务器与数据库通信过程，应采用支持IPv</w:t>
      </w:r>
      <w:r w:rsidRPr="0010302F">
        <w:t>6</w:t>
      </w:r>
      <w:r w:rsidRPr="0010302F">
        <w:rPr>
          <w:rFonts w:hint="eastAsia"/>
        </w:rPr>
        <w:t>协议的加密数据通信，避免数据在存储和传输中泄露。</w:t>
      </w:r>
    </w:p>
    <w:p w14:paraId="0916C9E4" w14:textId="77777777" w:rsidR="00B51DC4" w:rsidRPr="0010302F" w:rsidRDefault="00042657">
      <w:pPr>
        <w:pStyle w:val="afff"/>
        <w:spacing w:before="156" w:after="156"/>
      </w:pPr>
      <w:r w:rsidRPr="0010302F">
        <w:rPr>
          <w:rFonts w:hint="eastAsia"/>
        </w:rPr>
        <w:t>数据备份</w:t>
      </w:r>
    </w:p>
    <w:p w14:paraId="4A4BDBA9" w14:textId="77777777" w:rsidR="00B51DC4" w:rsidRPr="0010302F" w:rsidRDefault="00042657" w:rsidP="00042657">
      <w:pPr>
        <w:pStyle w:val="af6"/>
        <w:numPr>
          <w:ilvl w:val="0"/>
          <w:numId w:val="47"/>
        </w:numPr>
      </w:pPr>
      <w:r w:rsidRPr="0010302F">
        <w:rPr>
          <w:rFonts w:hint="eastAsia"/>
        </w:rPr>
        <w:t>应根据数据的重要性和敏感性制定数据备份制度，包括但不限于定期备份、完整备份、增量备份、多重备份、离线备份、自动话备份等。</w:t>
      </w:r>
    </w:p>
    <w:p w14:paraId="5B36C633" w14:textId="77777777" w:rsidR="00B51DC4" w:rsidRPr="0010302F" w:rsidRDefault="00042657">
      <w:pPr>
        <w:pStyle w:val="af6"/>
      </w:pPr>
      <w:r w:rsidRPr="0010302F">
        <w:rPr>
          <w:rFonts w:hint="eastAsia"/>
        </w:rPr>
        <w:t>应定期测试备份数据的可恢复性，保证数据的安全和可靠性。</w:t>
      </w:r>
    </w:p>
    <w:p w14:paraId="5F5E6A44" w14:textId="77777777" w:rsidR="00B51DC4" w:rsidRPr="0010302F" w:rsidRDefault="00042657">
      <w:pPr>
        <w:pStyle w:val="afff"/>
        <w:spacing w:before="156" w:after="156"/>
      </w:pPr>
      <w:r w:rsidRPr="0010302F">
        <w:rPr>
          <w:rFonts w:hint="eastAsia"/>
        </w:rPr>
        <w:t>数据接口</w:t>
      </w:r>
    </w:p>
    <w:p w14:paraId="441FA771" w14:textId="77777777" w:rsidR="00B51DC4" w:rsidRPr="0010302F" w:rsidRDefault="00042657" w:rsidP="00042657">
      <w:pPr>
        <w:pStyle w:val="af6"/>
        <w:numPr>
          <w:ilvl w:val="0"/>
          <w:numId w:val="48"/>
        </w:numPr>
      </w:pPr>
      <w:r w:rsidRPr="0010302F">
        <w:rPr>
          <w:rFonts w:hint="eastAsia"/>
        </w:rPr>
        <w:t>应能对数据进行有效地识别、分类、分级和外发管理。通过数据审计和数据溯源等方式，记录数据接口收发数据的全过程。</w:t>
      </w:r>
    </w:p>
    <w:p w14:paraId="0D6773BE" w14:textId="77777777" w:rsidR="00B51DC4" w:rsidRPr="0010302F" w:rsidRDefault="00042657">
      <w:pPr>
        <w:pStyle w:val="af6"/>
      </w:pPr>
      <w:r w:rsidRPr="0010302F">
        <w:rPr>
          <w:rFonts w:hint="eastAsia"/>
        </w:rPr>
        <w:t>应采用加密技术保障IPv6网络中敏感数据的安全传输，对于</w:t>
      </w:r>
      <w:proofErr w:type="gramStart"/>
      <w:r w:rsidRPr="0010302F">
        <w:rPr>
          <w:rFonts w:hint="eastAsia"/>
        </w:rPr>
        <w:t>跨网络</w:t>
      </w:r>
      <w:proofErr w:type="gramEnd"/>
      <w:r w:rsidRPr="0010302F">
        <w:rPr>
          <w:rFonts w:hint="eastAsia"/>
        </w:rPr>
        <w:t>的通信，宜考虑使用IPv6隧道技术加强安全性。</w:t>
      </w:r>
    </w:p>
    <w:sectPr w:rsidR="00B51DC4" w:rsidRPr="0010302F">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D4C3F" w14:textId="77777777" w:rsidR="00E60832" w:rsidRDefault="00E60832">
      <w:pPr>
        <w:spacing w:line="240" w:lineRule="auto"/>
      </w:pPr>
      <w:r>
        <w:separator/>
      </w:r>
    </w:p>
  </w:endnote>
  <w:endnote w:type="continuationSeparator" w:id="0">
    <w:p w14:paraId="03299D82" w14:textId="77777777" w:rsidR="00E60832" w:rsidRDefault="00E60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0E78" w14:textId="77777777" w:rsidR="00B51DC4" w:rsidRDefault="00042657">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4B4C" w14:textId="77777777" w:rsidR="00B51DC4" w:rsidRDefault="00B51DC4">
    <w:pPr>
      <w:pStyle w:val="aff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D382" w14:textId="77777777" w:rsidR="00B51DC4" w:rsidRDefault="00B51DC4">
    <w:pPr>
      <w:pStyle w:val="affff"/>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9EB5" w14:textId="77777777" w:rsidR="00B51DC4" w:rsidRDefault="00042657">
    <w:pPr>
      <w:pStyle w:val="afffff3"/>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D0287" w14:textId="77777777" w:rsidR="00E60832" w:rsidRDefault="00E60832">
      <w:pPr>
        <w:spacing w:line="240" w:lineRule="auto"/>
      </w:pPr>
      <w:r>
        <w:separator/>
      </w:r>
    </w:p>
  </w:footnote>
  <w:footnote w:type="continuationSeparator" w:id="0">
    <w:p w14:paraId="2C2B606B" w14:textId="77777777" w:rsidR="00E60832" w:rsidRDefault="00E608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48CA" w14:textId="77777777" w:rsidR="00B51DC4" w:rsidRDefault="00B51DC4">
    <w:pPr>
      <w:pStyle w:val="af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AC39" w14:textId="77777777" w:rsidR="00B51DC4" w:rsidRDefault="00042657">
    <w:pPr>
      <w:pStyle w:val="affff1"/>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BB05" w14:textId="77777777" w:rsidR="00B51DC4" w:rsidRDefault="00B51DC4">
    <w:pPr>
      <w:pStyle w:val="affff1"/>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02AD" w14:textId="77777777" w:rsidR="00B51DC4" w:rsidRDefault="00042657">
    <w:pPr>
      <w:pStyle w:val="affff1"/>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3411/T XXXX—2024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4901" w14:textId="210697F9" w:rsidR="00B51DC4" w:rsidRDefault="00042657">
    <w:pPr>
      <w:pStyle w:val="afffffb"/>
    </w:pPr>
    <w:r>
      <w:fldChar w:fldCharType="begin"/>
    </w:r>
    <w:r>
      <w:instrText xml:space="preserve"> STYLEREF  标准文件_文件编号  \* MERGEFORMAT </w:instrText>
    </w:r>
    <w:r>
      <w:fldChar w:fldCharType="separate"/>
    </w:r>
    <w:r w:rsidR="000474D5">
      <w:rPr>
        <w:noProof/>
      </w:rPr>
      <w:t>DB 3411/T XXXX</w:t>
    </w:r>
    <w:r w:rsidR="000474D5">
      <w:rPr>
        <w:noProof/>
      </w:rPr>
      <w:t>—</w:t>
    </w:r>
    <w:r w:rsidR="000474D5">
      <w:rPr>
        <w:noProof/>
      </w:rPr>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3"/>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7"/>
  </w:num>
  <w:num w:numId="14">
    <w:abstractNumId w:val="20"/>
  </w:num>
  <w:num w:numId="15">
    <w:abstractNumId w:val="22"/>
  </w:num>
  <w:num w:numId="16">
    <w:abstractNumId w:val="18"/>
  </w:num>
  <w:num w:numId="17">
    <w:abstractNumId w:val="30"/>
  </w:num>
  <w:num w:numId="18">
    <w:abstractNumId w:val="16"/>
  </w:num>
  <w:num w:numId="19">
    <w:abstractNumId w:val="1"/>
  </w:num>
  <w:num w:numId="20">
    <w:abstractNumId w:val="11"/>
  </w:num>
  <w:num w:numId="21">
    <w:abstractNumId w:val="31"/>
  </w:num>
  <w:num w:numId="22">
    <w:abstractNumId w:val="21"/>
  </w:num>
  <w:num w:numId="23">
    <w:abstractNumId w:val="6"/>
  </w:num>
  <w:num w:numId="24">
    <w:abstractNumId w:val="27"/>
  </w:num>
  <w:num w:numId="25">
    <w:abstractNumId w:val="29"/>
  </w:num>
  <w:num w:numId="26">
    <w:abstractNumId w:val="2"/>
  </w:num>
  <w:num w:numId="27">
    <w:abstractNumId w:val="4"/>
  </w:num>
  <w:num w:numId="28">
    <w:abstractNumId w:val="15"/>
  </w:num>
  <w:num w:numId="29">
    <w:abstractNumId w:val="25"/>
  </w:num>
  <w:num w:numId="30">
    <w:abstractNumId w:val="23"/>
  </w:num>
  <w:num w:numId="31">
    <w:abstractNumId w:val="1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28"/>
  </w:num>
  <w:num w:numId="53">
    <w:abstractNumId w:val="28"/>
  </w:num>
  <w:num w:numId="54">
    <w:abstractNumId w:val="28"/>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DSpJAuKSUDhr1VmZMyyDqydQbnWfuiUuZ3wJyAAAwseCEjsj5Y3Q38bv66USR+JaWfm1d1quzaylpleX/5wlEw==" w:salt="VMG0X7DgtiONe21I51xak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RmNTQ2ZjI3NjFiNDJlZGVlNDAyM2QzNjVmMTNiZWMifQ=="/>
  </w:docVars>
  <w:rsids>
    <w:rsidRoot w:val="007B18D6"/>
    <w:rsid w:val="0000040A"/>
    <w:rsid w:val="00000A94"/>
    <w:rsid w:val="00001972"/>
    <w:rsid w:val="00001D9A"/>
    <w:rsid w:val="00007B3A"/>
    <w:rsid w:val="000107E0"/>
    <w:rsid w:val="00011090"/>
    <w:rsid w:val="00011B1C"/>
    <w:rsid w:val="00011FDE"/>
    <w:rsid w:val="00012FFD"/>
    <w:rsid w:val="00014162"/>
    <w:rsid w:val="00014340"/>
    <w:rsid w:val="00016A9C"/>
    <w:rsid w:val="00022184"/>
    <w:rsid w:val="00022762"/>
    <w:rsid w:val="000238E0"/>
    <w:rsid w:val="000249DB"/>
    <w:rsid w:val="0002595E"/>
    <w:rsid w:val="000303C3"/>
    <w:rsid w:val="000331D3"/>
    <w:rsid w:val="0003398E"/>
    <w:rsid w:val="000346A5"/>
    <w:rsid w:val="000359C3"/>
    <w:rsid w:val="00035A7D"/>
    <w:rsid w:val="000365ED"/>
    <w:rsid w:val="00040839"/>
    <w:rsid w:val="0004249A"/>
    <w:rsid w:val="00042657"/>
    <w:rsid w:val="00042764"/>
    <w:rsid w:val="00043282"/>
    <w:rsid w:val="00044286"/>
    <w:rsid w:val="000470BB"/>
    <w:rsid w:val="000474D5"/>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CD4"/>
    <w:rsid w:val="0007620A"/>
    <w:rsid w:val="00077B64"/>
    <w:rsid w:val="00080316"/>
    <w:rsid w:val="00080A1C"/>
    <w:rsid w:val="000822F1"/>
    <w:rsid w:val="00082317"/>
    <w:rsid w:val="00083D2C"/>
    <w:rsid w:val="000866E5"/>
    <w:rsid w:val="00086AA1"/>
    <w:rsid w:val="00087A77"/>
    <w:rsid w:val="00090CA6"/>
    <w:rsid w:val="00092B8A"/>
    <w:rsid w:val="00092FB0"/>
    <w:rsid w:val="000934C5"/>
    <w:rsid w:val="00093D25"/>
    <w:rsid w:val="00093DAB"/>
    <w:rsid w:val="00094138"/>
    <w:rsid w:val="000943CC"/>
    <w:rsid w:val="00094D73"/>
    <w:rsid w:val="00096D63"/>
    <w:rsid w:val="000A0B60"/>
    <w:rsid w:val="000A0EB8"/>
    <w:rsid w:val="000A19FC"/>
    <w:rsid w:val="000A296B"/>
    <w:rsid w:val="000A7311"/>
    <w:rsid w:val="000B060F"/>
    <w:rsid w:val="000B1592"/>
    <w:rsid w:val="000B1FF2"/>
    <w:rsid w:val="000B3CDA"/>
    <w:rsid w:val="000B3FA5"/>
    <w:rsid w:val="000B6A0B"/>
    <w:rsid w:val="000C0F6C"/>
    <w:rsid w:val="000C11DB"/>
    <w:rsid w:val="000C1492"/>
    <w:rsid w:val="000C18C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249"/>
    <w:rsid w:val="000F4AEA"/>
    <w:rsid w:val="000F633F"/>
    <w:rsid w:val="000F67E9"/>
    <w:rsid w:val="0010302F"/>
    <w:rsid w:val="00104926"/>
    <w:rsid w:val="00107891"/>
    <w:rsid w:val="00113B1E"/>
    <w:rsid w:val="001151C9"/>
    <w:rsid w:val="0011711C"/>
    <w:rsid w:val="0012059C"/>
    <w:rsid w:val="00124E4F"/>
    <w:rsid w:val="001260B7"/>
    <w:rsid w:val="001265CB"/>
    <w:rsid w:val="001321C6"/>
    <w:rsid w:val="001325C4"/>
    <w:rsid w:val="00133010"/>
    <w:rsid w:val="001338EE"/>
    <w:rsid w:val="00133AAE"/>
    <w:rsid w:val="00135323"/>
    <w:rsid w:val="001356C4"/>
    <w:rsid w:val="001379CD"/>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FDC"/>
    <w:rsid w:val="00170804"/>
    <w:rsid w:val="001708E9"/>
    <w:rsid w:val="0017340B"/>
    <w:rsid w:val="00173FB1"/>
    <w:rsid w:val="00175E73"/>
    <w:rsid w:val="00176DFD"/>
    <w:rsid w:val="001852C9"/>
    <w:rsid w:val="00190087"/>
    <w:rsid w:val="001913C4"/>
    <w:rsid w:val="0019348F"/>
    <w:rsid w:val="00193A07"/>
    <w:rsid w:val="00194C95"/>
    <w:rsid w:val="00195C34"/>
    <w:rsid w:val="00195C69"/>
    <w:rsid w:val="00196EF5"/>
    <w:rsid w:val="00197E56"/>
    <w:rsid w:val="001A1A53"/>
    <w:rsid w:val="001A1A66"/>
    <w:rsid w:val="001A234A"/>
    <w:rsid w:val="001A4CF3"/>
    <w:rsid w:val="001A51C4"/>
    <w:rsid w:val="001B06E8"/>
    <w:rsid w:val="001B71D0"/>
    <w:rsid w:val="001B71EE"/>
    <w:rsid w:val="001B7266"/>
    <w:rsid w:val="001B7448"/>
    <w:rsid w:val="001C04A8"/>
    <w:rsid w:val="001C26D5"/>
    <w:rsid w:val="001C2C03"/>
    <w:rsid w:val="001C42F7"/>
    <w:rsid w:val="001C49E5"/>
    <w:rsid w:val="001C5322"/>
    <w:rsid w:val="001C680C"/>
    <w:rsid w:val="001C7313"/>
    <w:rsid w:val="001C7FEA"/>
    <w:rsid w:val="001D0499"/>
    <w:rsid w:val="001D0BBE"/>
    <w:rsid w:val="001D0ED4"/>
    <w:rsid w:val="001D212F"/>
    <w:rsid w:val="001D29D7"/>
    <w:rsid w:val="001D2DE7"/>
    <w:rsid w:val="001D411C"/>
    <w:rsid w:val="001E1B6A"/>
    <w:rsid w:val="001E2484"/>
    <w:rsid w:val="001E3CC4"/>
    <w:rsid w:val="001E425F"/>
    <w:rsid w:val="001E4882"/>
    <w:rsid w:val="001E73AB"/>
    <w:rsid w:val="001F0881"/>
    <w:rsid w:val="001F092D"/>
    <w:rsid w:val="001F143A"/>
    <w:rsid w:val="001F1605"/>
    <w:rsid w:val="001F1D1A"/>
    <w:rsid w:val="001F2508"/>
    <w:rsid w:val="001F4816"/>
    <w:rsid w:val="001F4EE9"/>
    <w:rsid w:val="001F69B4"/>
    <w:rsid w:val="001F77C7"/>
    <w:rsid w:val="00200183"/>
    <w:rsid w:val="00200333"/>
    <w:rsid w:val="0020107D"/>
    <w:rsid w:val="00201F71"/>
    <w:rsid w:val="00202AA4"/>
    <w:rsid w:val="002031F7"/>
    <w:rsid w:val="002040E6"/>
    <w:rsid w:val="0020527B"/>
    <w:rsid w:val="00205F2C"/>
    <w:rsid w:val="00210B15"/>
    <w:rsid w:val="002142EA"/>
    <w:rsid w:val="002172F1"/>
    <w:rsid w:val="002204BB"/>
    <w:rsid w:val="00221B79"/>
    <w:rsid w:val="00221C6B"/>
    <w:rsid w:val="002253A1"/>
    <w:rsid w:val="00225CF8"/>
    <w:rsid w:val="0022794E"/>
    <w:rsid w:val="002311E2"/>
    <w:rsid w:val="00233D64"/>
    <w:rsid w:val="0023482A"/>
    <w:rsid w:val="002359CB"/>
    <w:rsid w:val="00243540"/>
    <w:rsid w:val="00243BB6"/>
    <w:rsid w:val="0024497B"/>
    <w:rsid w:val="0024515B"/>
    <w:rsid w:val="00246021"/>
    <w:rsid w:val="0024666E"/>
    <w:rsid w:val="00247F52"/>
    <w:rsid w:val="00250B25"/>
    <w:rsid w:val="00250BBE"/>
    <w:rsid w:val="002515C2"/>
    <w:rsid w:val="0025194F"/>
    <w:rsid w:val="00254E35"/>
    <w:rsid w:val="00255F8B"/>
    <w:rsid w:val="0026148A"/>
    <w:rsid w:val="00262696"/>
    <w:rsid w:val="00263D25"/>
    <w:rsid w:val="002643C3"/>
    <w:rsid w:val="00264A0C"/>
    <w:rsid w:val="00264BAE"/>
    <w:rsid w:val="00265515"/>
    <w:rsid w:val="00266EEB"/>
    <w:rsid w:val="00267EF4"/>
    <w:rsid w:val="00270CB8"/>
    <w:rsid w:val="00272B08"/>
    <w:rsid w:val="002771AC"/>
    <w:rsid w:val="00281BB8"/>
    <w:rsid w:val="00281E9E"/>
    <w:rsid w:val="00282405"/>
    <w:rsid w:val="00284F28"/>
    <w:rsid w:val="00285170"/>
    <w:rsid w:val="00285361"/>
    <w:rsid w:val="002869B6"/>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D44"/>
    <w:rsid w:val="002A757F"/>
    <w:rsid w:val="002A7F44"/>
    <w:rsid w:val="002B08D5"/>
    <w:rsid w:val="002B0C40"/>
    <w:rsid w:val="002B0F4B"/>
    <w:rsid w:val="002B1966"/>
    <w:rsid w:val="002B30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1DC"/>
    <w:rsid w:val="002D79AC"/>
    <w:rsid w:val="002E0053"/>
    <w:rsid w:val="002E039D"/>
    <w:rsid w:val="002E4D5A"/>
    <w:rsid w:val="002E6326"/>
    <w:rsid w:val="002E66B8"/>
    <w:rsid w:val="002F30E0"/>
    <w:rsid w:val="002F35E4"/>
    <w:rsid w:val="002F3730"/>
    <w:rsid w:val="002F38E1"/>
    <w:rsid w:val="002F594A"/>
    <w:rsid w:val="002F7AF6"/>
    <w:rsid w:val="00300E63"/>
    <w:rsid w:val="00302F5F"/>
    <w:rsid w:val="0030441D"/>
    <w:rsid w:val="00304B1D"/>
    <w:rsid w:val="00306063"/>
    <w:rsid w:val="00313B85"/>
    <w:rsid w:val="00317988"/>
    <w:rsid w:val="003221B4"/>
    <w:rsid w:val="00322220"/>
    <w:rsid w:val="0032258D"/>
    <w:rsid w:val="00322E62"/>
    <w:rsid w:val="00324D13"/>
    <w:rsid w:val="00324D2A"/>
    <w:rsid w:val="00324EDD"/>
    <w:rsid w:val="003331E4"/>
    <w:rsid w:val="00336C64"/>
    <w:rsid w:val="00337162"/>
    <w:rsid w:val="00341585"/>
    <w:rsid w:val="0034194F"/>
    <w:rsid w:val="00344605"/>
    <w:rsid w:val="00345DCE"/>
    <w:rsid w:val="003474AA"/>
    <w:rsid w:val="00350D1D"/>
    <w:rsid w:val="00352C83"/>
    <w:rsid w:val="00356063"/>
    <w:rsid w:val="003615D2"/>
    <w:rsid w:val="0036429C"/>
    <w:rsid w:val="00364A53"/>
    <w:rsid w:val="003654CB"/>
    <w:rsid w:val="00365AA9"/>
    <w:rsid w:val="00365F86"/>
    <w:rsid w:val="00365F87"/>
    <w:rsid w:val="00366E89"/>
    <w:rsid w:val="003705F4"/>
    <w:rsid w:val="00370D58"/>
    <w:rsid w:val="00371316"/>
    <w:rsid w:val="00376713"/>
    <w:rsid w:val="003810DD"/>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7A9"/>
    <w:rsid w:val="00397CC5"/>
    <w:rsid w:val="003A1582"/>
    <w:rsid w:val="003A4077"/>
    <w:rsid w:val="003B09AD"/>
    <w:rsid w:val="003B1F18"/>
    <w:rsid w:val="003B4402"/>
    <w:rsid w:val="003B5BF0"/>
    <w:rsid w:val="003B60BF"/>
    <w:rsid w:val="003B6BE3"/>
    <w:rsid w:val="003C010C"/>
    <w:rsid w:val="003C0A6C"/>
    <w:rsid w:val="003C14F8"/>
    <w:rsid w:val="003C5A43"/>
    <w:rsid w:val="003C771F"/>
    <w:rsid w:val="003D0519"/>
    <w:rsid w:val="003D0FF6"/>
    <w:rsid w:val="003D262C"/>
    <w:rsid w:val="003D6D61"/>
    <w:rsid w:val="003D79C6"/>
    <w:rsid w:val="003E091D"/>
    <w:rsid w:val="003E1C53"/>
    <w:rsid w:val="003E2A69"/>
    <w:rsid w:val="003E2D49"/>
    <w:rsid w:val="003E2FD4"/>
    <w:rsid w:val="003E49F6"/>
    <w:rsid w:val="003E5826"/>
    <w:rsid w:val="003E660F"/>
    <w:rsid w:val="003E7AD8"/>
    <w:rsid w:val="003F0841"/>
    <w:rsid w:val="003F23D3"/>
    <w:rsid w:val="003F3F08"/>
    <w:rsid w:val="003F49F1"/>
    <w:rsid w:val="003F6272"/>
    <w:rsid w:val="003F66A9"/>
    <w:rsid w:val="00400E72"/>
    <w:rsid w:val="00401400"/>
    <w:rsid w:val="00404869"/>
    <w:rsid w:val="00405884"/>
    <w:rsid w:val="00407D39"/>
    <w:rsid w:val="004141C5"/>
    <w:rsid w:val="0041477A"/>
    <w:rsid w:val="00415633"/>
    <w:rsid w:val="004167A3"/>
    <w:rsid w:val="00432DAA"/>
    <w:rsid w:val="00434305"/>
    <w:rsid w:val="00435DF7"/>
    <w:rsid w:val="00437ECA"/>
    <w:rsid w:val="0044083F"/>
    <w:rsid w:val="00441AE7"/>
    <w:rsid w:val="00443F54"/>
    <w:rsid w:val="00445574"/>
    <w:rsid w:val="004467FB"/>
    <w:rsid w:val="00452D6B"/>
    <w:rsid w:val="00454484"/>
    <w:rsid w:val="0045517B"/>
    <w:rsid w:val="00456D0B"/>
    <w:rsid w:val="00463B77"/>
    <w:rsid w:val="00463C7B"/>
    <w:rsid w:val="004644A6"/>
    <w:rsid w:val="004659BD"/>
    <w:rsid w:val="00470775"/>
    <w:rsid w:val="004746B1"/>
    <w:rsid w:val="0047583F"/>
    <w:rsid w:val="00475DE8"/>
    <w:rsid w:val="00481C44"/>
    <w:rsid w:val="004848FB"/>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0304"/>
    <w:rsid w:val="004C1FBC"/>
    <w:rsid w:val="004C3F1D"/>
    <w:rsid w:val="004C458D"/>
    <w:rsid w:val="004C5597"/>
    <w:rsid w:val="004C7556"/>
    <w:rsid w:val="004C7E8B"/>
    <w:rsid w:val="004C7E9D"/>
    <w:rsid w:val="004C7F67"/>
    <w:rsid w:val="004D076D"/>
    <w:rsid w:val="004D0EF1"/>
    <w:rsid w:val="004D2253"/>
    <w:rsid w:val="004D4406"/>
    <w:rsid w:val="004D4A9F"/>
    <w:rsid w:val="004D7C42"/>
    <w:rsid w:val="004E0465"/>
    <w:rsid w:val="004E08D1"/>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61F"/>
    <w:rsid w:val="005073F0"/>
    <w:rsid w:val="00510A7B"/>
    <w:rsid w:val="00512F6E"/>
    <w:rsid w:val="00513038"/>
    <w:rsid w:val="00514174"/>
    <w:rsid w:val="00516088"/>
    <w:rsid w:val="00516B0B"/>
    <w:rsid w:val="005220EC"/>
    <w:rsid w:val="00523F95"/>
    <w:rsid w:val="00524D65"/>
    <w:rsid w:val="00525B16"/>
    <w:rsid w:val="00527CD9"/>
    <w:rsid w:val="00533D04"/>
    <w:rsid w:val="00534804"/>
    <w:rsid w:val="00534BDF"/>
    <w:rsid w:val="005354EA"/>
    <w:rsid w:val="0053585F"/>
    <w:rsid w:val="00535EC4"/>
    <w:rsid w:val="00535ED9"/>
    <w:rsid w:val="0053692B"/>
    <w:rsid w:val="00541853"/>
    <w:rsid w:val="00541D74"/>
    <w:rsid w:val="0054281C"/>
    <w:rsid w:val="00543BDA"/>
    <w:rsid w:val="005441CC"/>
    <w:rsid w:val="005479DA"/>
    <w:rsid w:val="00547BCC"/>
    <w:rsid w:val="0055013B"/>
    <w:rsid w:val="00551F6F"/>
    <w:rsid w:val="00555044"/>
    <w:rsid w:val="00561475"/>
    <w:rsid w:val="0056487B"/>
    <w:rsid w:val="00564FB9"/>
    <w:rsid w:val="00570112"/>
    <w:rsid w:val="00573D9E"/>
    <w:rsid w:val="005801E3"/>
    <w:rsid w:val="00581802"/>
    <w:rsid w:val="005836A8"/>
    <w:rsid w:val="0058409C"/>
    <w:rsid w:val="00584262"/>
    <w:rsid w:val="00586630"/>
    <w:rsid w:val="00587ADD"/>
    <w:rsid w:val="00591E27"/>
    <w:rsid w:val="00596160"/>
    <w:rsid w:val="005966E2"/>
    <w:rsid w:val="00597007"/>
    <w:rsid w:val="005A0966"/>
    <w:rsid w:val="005A1134"/>
    <w:rsid w:val="005A11B7"/>
    <w:rsid w:val="005A260B"/>
    <w:rsid w:val="005A4A1B"/>
    <w:rsid w:val="005A7830"/>
    <w:rsid w:val="005A7FCE"/>
    <w:rsid w:val="005B0F3F"/>
    <w:rsid w:val="005B1FE5"/>
    <w:rsid w:val="005B4903"/>
    <w:rsid w:val="005B51CE"/>
    <w:rsid w:val="005B5885"/>
    <w:rsid w:val="005B5CD7"/>
    <w:rsid w:val="005B6CF6"/>
    <w:rsid w:val="005B7422"/>
    <w:rsid w:val="005C0151"/>
    <w:rsid w:val="005C29B8"/>
    <w:rsid w:val="005C5F21"/>
    <w:rsid w:val="005C7156"/>
    <w:rsid w:val="005D0C75"/>
    <w:rsid w:val="005D1378"/>
    <w:rsid w:val="005D4171"/>
    <w:rsid w:val="005D6A95"/>
    <w:rsid w:val="005D6B2C"/>
    <w:rsid w:val="005D6D9C"/>
    <w:rsid w:val="005E2335"/>
    <w:rsid w:val="005E34CA"/>
    <w:rsid w:val="005E3C18"/>
    <w:rsid w:val="005E6812"/>
    <w:rsid w:val="005E7881"/>
    <w:rsid w:val="005E78E0"/>
    <w:rsid w:val="005F0D9C"/>
    <w:rsid w:val="005F1E85"/>
    <w:rsid w:val="005F284E"/>
    <w:rsid w:val="005F4712"/>
    <w:rsid w:val="005F79DD"/>
    <w:rsid w:val="00601395"/>
    <w:rsid w:val="006015CE"/>
    <w:rsid w:val="00604784"/>
    <w:rsid w:val="00606419"/>
    <w:rsid w:val="006072F5"/>
    <w:rsid w:val="00607D29"/>
    <w:rsid w:val="00612952"/>
    <w:rsid w:val="00614CC1"/>
    <w:rsid w:val="00615A9D"/>
    <w:rsid w:val="00617387"/>
    <w:rsid w:val="006205D6"/>
    <w:rsid w:val="00621CEC"/>
    <w:rsid w:val="00623569"/>
    <w:rsid w:val="006252D8"/>
    <w:rsid w:val="006259BC"/>
    <w:rsid w:val="0062636B"/>
    <w:rsid w:val="00632182"/>
    <w:rsid w:val="00632AE0"/>
    <w:rsid w:val="00633C17"/>
    <w:rsid w:val="00634D9E"/>
    <w:rsid w:val="00636E3E"/>
    <w:rsid w:val="006379F7"/>
    <w:rsid w:val="00637E4D"/>
    <w:rsid w:val="00640620"/>
    <w:rsid w:val="00641A1F"/>
    <w:rsid w:val="00642DF5"/>
    <w:rsid w:val="00645904"/>
    <w:rsid w:val="00651ACB"/>
    <w:rsid w:val="00651C47"/>
    <w:rsid w:val="00652AB2"/>
    <w:rsid w:val="00653FED"/>
    <w:rsid w:val="00654EC0"/>
    <w:rsid w:val="0065525B"/>
    <w:rsid w:val="00655D4F"/>
    <w:rsid w:val="00656D29"/>
    <w:rsid w:val="0066316A"/>
    <w:rsid w:val="006640E5"/>
    <w:rsid w:val="006646F1"/>
    <w:rsid w:val="00664929"/>
    <w:rsid w:val="00664F62"/>
    <w:rsid w:val="006655E1"/>
    <w:rsid w:val="00672060"/>
    <w:rsid w:val="00672BFD"/>
    <w:rsid w:val="00675B3D"/>
    <w:rsid w:val="006770F4"/>
    <w:rsid w:val="00677A84"/>
    <w:rsid w:val="0068026D"/>
    <w:rsid w:val="00680A27"/>
    <w:rsid w:val="006816A4"/>
    <w:rsid w:val="006819B8"/>
    <w:rsid w:val="006840A6"/>
    <w:rsid w:val="006850CD"/>
    <w:rsid w:val="00685AAB"/>
    <w:rsid w:val="0068662F"/>
    <w:rsid w:val="0069054A"/>
    <w:rsid w:val="00695D22"/>
    <w:rsid w:val="006A07AA"/>
    <w:rsid w:val="006A25E5"/>
    <w:rsid w:val="006A2B46"/>
    <w:rsid w:val="006A336D"/>
    <w:rsid w:val="006A37B9"/>
    <w:rsid w:val="006A41D7"/>
    <w:rsid w:val="006A4A43"/>
    <w:rsid w:val="006B2672"/>
    <w:rsid w:val="006B54BF"/>
    <w:rsid w:val="006B5F44"/>
    <w:rsid w:val="006B5F90"/>
    <w:rsid w:val="006B62E4"/>
    <w:rsid w:val="006B6419"/>
    <w:rsid w:val="006C1BBA"/>
    <w:rsid w:val="006C2079"/>
    <w:rsid w:val="006C5A62"/>
    <w:rsid w:val="006C5D68"/>
    <w:rsid w:val="006C6976"/>
    <w:rsid w:val="006C6DD0"/>
    <w:rsid w:val="006D04EA"/>
    <w:rsid w:val="006D0AB7"/>
    <w:rsid w:val="006D16C4"/>
    <w:rsid w:val="006D3E96"/>
    <w:rsid w:val="006D4515"/>
    <w:rsid w:val="006D4BB1"/>
    <w:rsid w:val="006D6593"/>
    <w:rsid w:val="006E0B3E"/>
    <w:rsid w:val="006E16E4"/>
    <w:rsid w:val="006E23EA"/>
    <w:rsid w:val="006F03A8"/>
    <w:rsid w:val="006F23EF"/>
    <w:rsid w:val="006F2ACA"/>
    <w:rsid w:val="006F2ADC"/>
    <w:rsid w:val="006F2BFE"/>
    <w:rsid w:val="006F31E9"/>
    <w:rsid w:val="006F6284"/>
    <w:rsid w:val="007002C5"/>
    <w:rsid w:val="00704387"/>
    <w:rsid w:val="007055AE"/>
    <w:rsid w:val="00707669"/>
    <w:rsid w:val="00711CBA"/>
    <w:rsid w:val="00711FB5"/>
    <w:rsid w:val="00712A01"/>
    <w:rsid w:val="00714F58"/>
    <w:rsid w:val="00717435"/>
    <w:rsid w:val="00717747"/>
    <w:rsid w:val="00720A4B"/>
    <w:rsid w:val="00721CF6"/>
    <w:rsid w:val="00722FBF"/>
    <w:rsid w:val="00722FC2"/>
    <w:rsid w:val="00724879"/>
    <w:rsid w:val="00724E1B"/>
    <w:rsid w:val="00725949"/>
    <w:rsid w:val="00727FA2"/>
    <w:rsid w:val="007322D9"/>
    <w:rsid w:val="00732BC0"/>
    <w:rsid w:val="0073720F"/>
    <w:rsid w:val="00737358"/>
    <w:rsid w:val="00737796"/>
    <w:rsid w:val="0074165C"/>
    <w:rsid w:val="00742C35"/>
    <w:rsid w:val="007432CA"/>
    <w:rsid w:val="007439EB"/>
    <w:rsid w:val="00743CB4"/>
    <w:rsid w:val="00743F0A"/>
    <w:rsid w:val="007444E8"/>
    <w:rsid w:val="0074548E"/>
    <w:rsid w:val="00745773"/>
    <w:rsid w:val="007465D7"/>
    <w:rsid w:val="00746800"/>
    <w:rsid w:val="007501A8"/>
    <w:rsid w:val="00750D61"/>
    <w:rsid w:val="00750EE1"/>
    <w:rsid w:val="00752B4D"/>
    <w:rsid w:val="00755402"/>
    <w:rsid w:val="00756B26"/>
    <w:rsid w:val="00756EDF"/>
    <w:rsid w:val="007600E3"/>
    <w:rsid w:val="0076437B"/>
    <w:rsid w:val="00765C43"/>
    <w:rsid w:val="00765EFB"/>
    <w:rsid w:val="007671CA"/>
    <w:rsid w:val="00767C61"/>
    <w:rsid w:val="0077008A"/>
    <w:rsid w:val="00773C1F"/>
    <w:rsid w:val="00774DA4"/>
    <w:rsid w:val="00776599"/>
    <w:rsid w:val="0078114B"/>
    <w:rsid w:val="00781DD2"/>
    <w:rsid w:val="00783ECF"/>
    <w:rsid w:val="0078413A"/>
    <w:rsid w:val="007936D9"/>
    <w:rsid w:val="007959E8"/>
    <w:rsid w:val="00795E9C"/>
    <w:rsid w:val="0079610B"/>
    <w:rsid w:val="007A0521"/>
    <w:rsid w:val="007A2E12"/>
    <w:rsid w:val="007A3475"/>
    <w:rsid w:val="007A41C8"/>
    <w:rsid w:val="007A54CE"/>
    <w:rsid w:val="007A6482"/>
    <w:rsid w:val="007A6FD9"/>
    <w:rsid w:val="007A7FFA"/>
    <w:rsid w:val="007B04EB"/>
    <w:rsid w:val="007B0D4F"/>
    <w:rsid w:val="007B18D6"/>
    <w:rsid w:val="007B1C9E"/>
    <w:rsid w:val="007B5A3D"/>
    <w:rsid w:val="007B5B95"/>
    <w:rsid w:val="007B68EA"/>
    <w:rsid w:val="007B7453"/>
    <w:rsid w:val="007C1E8B"/>
    <w:rsid w:val="007C2D89"/>
    <w:rsid w:val="007C4593"/>
    <w:rsid w:val="007C5309"/>
    <w:rsid w:val="007C6069"/>
    <w:rsid w:val="007D06C4"/>
    <w:rsid w:val="007D1352"/>
    <w:rsid w:val="007D2508"/>
    <w:rsid w:val="007D346A"/>
    <w:rsid w:val="007D56B5"/>
    <w:rsid w:val="007D64B1"/>
    <w:rsid w:val="007D6518"/>
    <w:rsid w:val="007D76BD"/>
    <w:rsid w:val="007E0BF1"/>
    <w:rsid w:val="007F0ED8"/>
    <w:rsid w:val="007F0F63"/>
    <w:rsid w:val="007F75CE"/>
    <w:rsid w:val="008013A4"/>
    <w:rsid w:val="008027CE"/>
    <w:rsid w:val="00802F42"/>
    <w:rsid w:val="00804383"/>
    <w:rsid w:val="00804BB7"/>
    <w:rsid w:val="00804D41"/>
    <w:rsid w:val="00806DAA"/>
    <w:rsid w:val="00810257"/>
    <w:rsid w:val="008104F5"/>
    <w:rsid w:val="00811072"/>
    <w:rsid w:val="00811369"/>
    <w:rsid w:val="00815419"/>
    <w:rsid w:val="008163C8"/>
    <w:rsid w:val="008164A1"/>
    <w:rsid w:val="00817325"/>
    <w:rsid w:val="008209E6"/>
    <w:rsid w:val="008229F3"/>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5CD6"/>
    <w:rsid w:val="00856316"/>
    <w:rsid w:val="008603CE"/>
    <w:rsid w:val="008620FC"/>
    <w:rsid w:val="008627A5"/>
    <w:rsid w:val="00863E05"/>
    <w:rsid w:val="00865609"/>
    <w:rsid w:val="00865ACA"/>
    <w:rsid w:val="00865D28"/>
    <w:rsid w:val="00865F85"/>
    <w:rsid w:val="00867C10"/>
    <w:rsid w:val="00870439"/>
    <w:rsid w:val="00870DA1"/>
    <w:rsid w:val="00882D96"/>
    <w:rsid w:val="00883F93"/>
    <w:rsid w:val="00884353"/>
    <w:rsid w:val="00884DB3"/>
    <w:rsid w:val="00885A9D"/>
    <w:rsid w:val="008864F6"/>
    <w:rsid w:val="0089049D"/>
    <w:rsid w:val="008928C9"/>
    <w:rsid w:val="008930CB"/>
    <w:rsid w:val="00893321"/>
    <w:rsid w:val="008938DC"/>
    <w:rsid w:val="00893FD1"/>
    <w:rsid w:val="00894836"/>
    <w:rsid w:val="00895172"/>
    <w:rsid w:val="00895680"/>
    <w:rsid w:val="00896DFF"/>
    <w:rsid w:val="0089762C"/>
    <w:rsid w:val="008A1893"/>
    <w:rsid w:val="008A3215"/>
    <w:rsid w:val="008A54D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C7478"/>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2AC9"/>
    <w:rsid w:val="009062E6"/>
    <w:rsid w:val="00906DC8"/>
    <w:rsid w:val="00911BE5"/>
    <w:rsid w:val="00913CA9"/>
    <w:rsid w:val="009145AE"/>
    <w:rsid w:val="009146CE"/>
    <w:rsid w:val="00914CA7"/>
    <w:rsid w:val="00915C3E"/>
    <w:rsid w:val="009161A8"/>
    <w:rsid w:val="009245F5"/>
    <w:rsid w:val="009249EC"/>
    <w:rsid w:val="009273B3"/>
    <w:rsid w:val="009305B5"/>
    <w:rsid w:val="00940034"/>
    <w:rsid w:val="009429D5"/>
    <w:rsid w:val="00942BF1"/>
    <w:rsid w:val="00945180"/>
    <w:rsid w:val="00945428"/>
    <w:rsid w:val="0094607B"/>
    <w:rsid w:val="009512D6"/>
    <w:rsid w:val="00951F64"/>
    <w:rsid w:val="00952321"/>
    <w:rsid w:val="00953604"/>
    <w:rsid w:val="0095496B"/>
    <w:rsid w:val="009610DC"/>
    <w:rsid w:val="00961490"/>
    <w:rsid w:val="0096381A"/>
    <w:rsid w:val="00965E04"/>
    <w:rsid w:val="00966A34"/>
    <w:rsid w:val="009674AD"/>
    <w:rsid w:val="00970CDC"/>
    <w:rsid w:val="009714EF"/>
    <w:rsid w:val="00973F37"/>
    <w:rsid w:val="00976989"/>
    <w:rsid w:val="00977010"/>
    <w:rsid w:val="00977D02"/>
    <w:rsid w:val="009809BB"/>
    <w:rsid w:val="0098364B"/>
    <w:rsid w:val="009911AF"/>
    <w:rsid w:val="00991875"/>
    <w:rsid w:val="00991F92"/>
    <w:rsid w:val="00992985"/>
    <w:rsid w:val="00993889"/>
    <w:rsid w:val="009951DD"/>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C763C"/>
    <w:rsid w:val="009D112C"/>
    <w:rsid w:val="009D189E"/>
    <w:rsid w:val="009D3E55"/>
    <w:rsid w:val="009D47FA"/>
    <w:rsid w:val="009D4C5B"/>
    <w:rsid w:val="009D50D2"/>
    <w:rsid w:val="009D6BCA"/>
    <w:rsid w:val="009E0F62"/>
    <w:rsid w:val="009E4A58"/>
    <w:rsid w:val="009E5A2D"/>
    <w:rsid w:val="009E5AB2"/>
    <w:rsid w:val="009E6219"/>
    <w:rsid w:val="009F02EF"/>
    <w:rsid w:val="009F03B3"/>
    <w:rsid w:val="009F49F5"/>
    <w:rsid w:val="009F5A41"/>
    <w:rsid w:val="00A0096C"/>
    <w:rsid w:val="00A01757"/>
    <w:rsid w:val="00A028C0"/>
    <w:rsid w:val="00A02BAE"/>
    <w:rsid w:val="00A04028"/>
    <w:rsid w:val="00A06A6B"/>
    <w:rsid w:val="00A06F55"/>
    <w:rsid w:val="00A07E47"/>
    <w:rsid w:val="00A129D0"/>
    <w:rsid w:val="00A12C33"/>
    <w:rsid w:val="00A12E20"/>
    <w:rsid w:val="00A138BA"/>
    <w:rsid w:val="00A14C8E"/>
    <w:rsid w:val="00A153D9"/>
    <w:rsid w:val="00A15F09"/>
    <w:rsid w:val="00A169B6"/>
    <w:rsid w:val="00A20F7C"/>
    <w:rsid w:val="00A2271D"/>
    <w:rsid w:val="00A237D5"/>
    <w:rsid w:val="00A24EEA"/>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6789"/>
    <w:rsid w:val="00A55BD6"/>
    <w:rsid w:val="00A55D50"/>
    <w:rsid w:val="00A57142"/>
    <w:rsid w:val="00A62E80"/>
    <w:rsid w:val="00A648CD"/>
    <w:rsid w:val="00A6537A"/>
    <w:rsid w:val="00A67866"/>
    <w:rsid w:val="00A7055E"/>
    <w:rsid w:val="00A70B07"/>
    <w:rsid w:val="00A723F8"/>
    <w:rsid w:val="00A77CCB"/>
    <w:rsid w:val="00A83D8D"/>
    <w:rsid w:val="00A8446B"/>
    <w:rsid w:val="00A8473F"/>
    <w:rsid w:val="00A862D6"/>
    <w:rsid w:val="00A8715E"/>
    <w:rsid w:val="00A9295B"/>
    <w:rsid w:val="00A93344"/>
    <w:rsid w:val="00A93B09"/>
    <w:rsid w:val="00A94247"/>
    <w:rsid w:val="00A952D7"/>
    <w:rsid w:val="00A963F7"/>
    <w:rsid w:val="00A96642"/>
    <w:rsid w:val="00A96AD8"/>
    <w:rsid w:val="00AA052C"/>
    <w:rsid w:val="00AA1E45"/>
    <w:rsid w:val="00AA3C5A"/>
    <w:rsid w:val="00AA4286"/>
    <w:rsid w:val="00AA456B"/>
    <w:rsid w:val="00AA57F5"/>
    <w:rsid w:val="00AA672E"/>
    <w:rsid w:val="00AA6EC9"/>
    <w:rsid w:val="00AB41D5"/>
    <w:rsid w:val="00AB6309"/>
    <w:rsid w:val="00AB6BDE"/>
    <w:rsid w:val="00AB6C5F"/>
    <w:rsid w:val="00AB7129"/>
    <w:rsid w:val="00AC1C48"/>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5556"/>
    <w:rsid w:val="00B07242"/>
    <w:rsid w:val="00B10534"/>
    <w:rsid w:val="00B113DB"/>
    <w:rsid w:val="00B11D8A"/>
    <w:rsid w:val="00B12981"/>
    <w:rsid w:val="00B147DD"/>
    <w:rsid w:val="00B156FD"/>
    <w:rsid w:val="00B21F61"/>
    <w:rsid w:val="00B261F1"/>
    <w:rsid w:val="00B265BC"/>
    <w:rsid w:val="00B27D3C"/>
    <w:rsid w:val="00B31FB1"/>
    <w:rsid w:val="00B33952"/>
    <w:rsid w:val="00B33C5E"/>
    <w:rsid w:val="00B342F4"/>
    <w:rsid w:val="00B34369"/>
    <w:rsid w:val="00B34DC2"/>
    <w:rsid w:val="00B378E5"/>
    <w:rsid w:val="00B4346D"/>
    <w:rsid w:val="00B440F4"/>
    <w:rsid w:val="00B447A5"/>
    <w:rsid w:val="00B4654C"/>
    <w:rsid w:val="00B46AF0"/>
    <w:rsid w:val="00B47293"/>
    <w:rsid w:val="00B472D7"/>
    <w:rsid w:val="00B50E50"/>
    <w:rsid w:val="00B51DC4"/>
    <w:rsid w:val="00B52120"/>
    <w:rsid w:val="00B54ABC"/>
    <w:rsid w:val="00B54DDE"/>
    <w:rsid w:val="00B56FBE"/>
    <w:rsid w:val="00B60ACF"/>
    <w:rsid w:val="00B62B58"/>
    <w:rsid w:val="00B65149"/>
    <w:rsid w:val="00B66567"/>
    <w:rsid w:val="00B66F52"/>
    <w:rsid w:val="00B66FE5"/>
    <w:rsid w:val="00B71FE8"/>
    <w:rsid w:val="00B72880"/>
    <w:rsid w:val="00B758BF"/>
    <w:rsid w:val="00B77EC8"/>
    <w:rsid w:val="00B827A6"/>
    <w:rsid w:val="00B831CE"/>
    <w:rsid w:val="00B8329A"/>
    <w:rsid w:val="00B86677"/>
    <w:rsid w:val="00B87131"/>
    <w:rsid w:val="00B939B1"/>
    <w:rsid w:val="00B94CDB"/>
    <w:rsid w:val="00B96D40"/>
    <w:rsid w:val="00B97386"/>
    <w:rsid w:val="00BA263B"/>
    <w:rsid w:val="00BA42B2"/>
    <w:rsid w:val="00BA58D4"/>
    <w:rsid w:val="00BA5B9E"/>
    <w:rsid w:val="00BA7C9A"/>
    <w:rsid w:val="00BB203B"/>
    <w:rsid w:val="00BB4DA2"/>
    <w:rsid w:val="00BB5F8F"/>
    <w:rsid w:val="00BB657A"/>
    <w:rsid w:val="00BC1A4E"/>
    <w:rsid w:val="00BC4488"/>
    <w:rsid w:val="00BC4790"/>
    <w:rsid w:val="00BC5DC7"/>
    <w:rsid w:val="00BC6B8B"/>
    <w:rsid w:val="00BC73D8"/>
    <w:rsid w:val="00BD1706"/>
    <w:rsid w:val="00BD52D7"/>
    <w:rsid w:val="00BD5AD2"/>
    <w:rsid w:val="00BE22F3"/>
    <w:rsid w:val="00BE5B52"/>
    <w:rsid w:val="00BE7B8D"/>
    <w:rsid w:val="00BF0993"/>
    <w:rsid w:val="00BF10A9"/>
    <w:rsid w:val="00BF1703"/>
    <w:rsid w:val="00BF1887"/>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0029"/>
    <w:rsid w:val="00C521D6"/>
    <w:rsid w:val="00C5246C"/>
    <w:rsid w:val="00C55232"/>
    <w:rsid w:val="00C553A4"/>
    <w:rsid w:val="00C55A06"/>
    <w:rsid w:val="00C55D03"/>
    <w:rsid w:val="00C601BC"/>
    <w:rsid w:val="00C6329F"/>
    <w:rsid w:val="00C63340"/>
    <w:rsid w:val="00C643F9"/>
    <w:rsid w:val="00C64E95"/>
    <w:rsid w:val="00C71372"/>
    <w:rsid w:val="00C72410"/>
    <w:rsid w:val="00C7287F"/>
    <w:rsid w:val="00C7380E"/>
    <w:rsid w:val="00C80982"/>
    <w:rsid w:val="00C80CB8"/>
    <w:rsid w:val="00C819F8"/>
    <w:rsid w:val="00C81CDB"/>
    <w:rsid w:val="00C8248C"/>
    <w:rsid w:val="00C84E33"/>
    <w:rsid w:val="00C86D6F"/>
    <w:rsid w:val="00C905FC"/>
    <w:rsid w:val="00C92D03"/>
    <w:rsid w:val="00C9319C"/>
    <w:rsid w:val="00C9435D"/>
    <w:rsid w:val="00C94DF2"/>
    <w:rsid w:val="00C96741"/>
    <w:rsid w:val="00CA1F40"/>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6F1"/>
    <w:rsid w:val="00CD2808"/>
    <w:rsid w:val="00CD28BF"/>
    <w:rsid w:val="00CD4092"/>
    <w:rsid w:val="00CD4A20"/>
    <w:rsid w:val="00CD50A1"/>
    <w:rsid w:val="00CD519E"/>
    <w:rsid w:val="00CD561D"/>
    <w:rsid w:val="00CE0C4F"/>
    <w:rsid w:val="00CE2EF3"/>
    <w:rsid w:val="00CE30EA"/>
    <w:rsid w:val="00CE79F8"/>
    <w:rsid w:val="00CF048A"/>
    <w:rsid w:val="00CF155A"/>
    <w:rsid w:val="00CF2947"/>
    <w:rsid w:val="00CF4939"/>
    <w:rsid w:val="00CF686F"/>
    <w:rsid w:val="00CF6E60"/>
    <w:rsid w:val="00CF6F7D"/>
    <w:rsid w:val="00CF7BCA"/>
    <w:rsid w:val="00D008FD"/>
    <w:rsid w:val="00D0321C"/>
    <w:rsid w:val="00D035EC"/>
    <w:rsid w:val="00D06AB1"/>
    <w:rsid w:val="00D072ED"/>
    <w:rsid w:val="00D07A16"/>
    <w:rsid w:val="00D1067E"/>
    <w:rsid w:val="00D10F50"/>
    <w:rsid w:val="00D11272"/>
    <w:rsid w:val="00D126F5"/>
    <w:rsid w:val="00D1489E"/>
    <w:rsid w:val="00D17D64"/>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4C65"/>
    <w:rsid w:val="00D66846"/>
    <w:rsid w:val="00D675FB"/>
    <w:rsid w:val="00D71F25"/>
    <w:rsid w:val="00D72A9C"/>
    <w:rsid w:val="00D72AA2"/>
    <w:rsid w:val="00D77031"/>
    <w:rsid w:val="00D84941"/>
    <w:rsid w:val="00D84FA1"/>
    <w:rsid w:val="00D851F0"/>
    <w:rsid w:val="00D86384"/>
    <w:rsid w:val="00D86DB7"/>
    <w:rsid w:val="00D926D0"/>
    <w:rsid w:val="00D93030"/>
    <w:rsid w:val="00D950E1"/>
    <w:rsid w:val="00D952A6"/>
    <w:rsid w:val="00D97F99"/>
    <w:rsid w:val="00DA1E08"/>
    <w:rsid w:val="00DA24F8"/>
    <w:rsid w:val="00DA258F"/>
    <w:rsid w:val="00DA28E8"/>
    <w:rsid w:val="00DA38D3"/>
    <w:rsid w:val="00DA3932"/>
    <w:rsid w:val="00DA3AFC"/>
    <w:rsid w:val="00DA5191"/>
    <w:rsid w:val="00DA64F8"/>
    <w:rsid w:val="00DA6C15"/>
    <w:rsid w:val="00DB0258"/>
    <w:rsid w:val="00DB12E0"/>
    <w:rsid w:val="00DB38EE"/>
    <w:rsid w:val="00DB498B"/>
    <w:rsid w:val="00DB66CA"/>
    <w:rsid w:val="00DB6BCA"/>
    <w:rsid w:val="00DB73F7"/>
    <w:rsid w:val="00DC0321"/>
    <w:rsid w:val="00DC2A4D"/>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06"/>
    <w:rsid w:val="00E202EF"/>
    <w:rsid w:val="00E210B5"/>
    <w:rsid w:val="00E23D99"/>
    <w:rsid w:val="00E2552F"/>
    <w:rsid w:val="00E2755F"/>
    <w:rsid w:val="00E3137A"/>
    <w:rsid w:val="00E32CCF"/>
    <w:rsid w:val="00E34A98"/>
    <w:rsid w:val="00E35D1E"/>
    <w:rsid w:val="00E364F9"/>
    <w:rsid w:val="00E365FA"/>
    <w:rsid w:val="00E36789"/>
    <w:rsid w:val="00E44A83"/>
    <w:rsid w:val="00E4723E"/>
    <w:rsid w:val="00E50160"/>
    <w:rsid w:val="00E502C1"/>
    <w:rsid w:val="00E502DD"/>
    <w:rsid w:val="00E50D3A"/>
    <w:rsid w:val="00E51387"/>
    <w:rsid w:val="00E51E68"/>
    <w:rsid w:val="00E5219B"/>
    <w:rsid w:val="00E52EFD"/>
    <w:rsid w:val="00E5408A"/>
    <w:rsid w:val="00E56800"/>
    <w:rsid w:val="00E60832"/>
    <w:rsid w:val="00E60C63"/>
    <w:rsid w:val="00E62FF9"/>
    <w:rsid w:val="00E635D6"/>
    <w:rsid w:val="00E639BC"/>
    <w:rsid w:val="00E664CC"/>
    <w:rsid w:val="00E70388"/>
    <w:rsid w:val="00E70F92"/>
    <w:rsid w:val="00E74C54"/>
    <w:rsid w:val="00E7628F"/>
    <w:rsid w:val="00E767C4"/>
    <w:rsid w:val="00E771E1"/>
    <w:rsid w:val="00E77A03"/>
    <w:rsid w:val="00E822E8"/>
    <w:rsid w:val="00E82554"/>
    <w:rsid w:val="00E82606"/>
    <w:rsid w:val="00E846C8"/>
    <w:rsid w:val="00E84957"/>
    <w:rsid w:val="00E84A55"/>
    <w:rsid w:val="00E85BFF"/>
    <w:rsid w:val="00E90391"/>
    <w:rsid w:val="00E906C2"/>
    <w:rsid w:val="00E90FD0"/>
    <w:rsid w:val="00E9311F"/>
    <w:rsid w:val="00E934D1"/>
    <w:rsid w:val="00E94AF0"/>
    <w:rsid w:val="00E95D13"/>
    <w:rsid w:val="00E95DD3"/>
    <w:rsid w:val="00E969D5"/>
    <w:rsid w:val="00EA1F30"/>
    <w:rsid w:val="00EA3FFD"/>
    <w:rsid w:val="00EA42DF"/>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2FAA"/>
    <w:rsid w:val="00EE34FB"/>
    <w:rsid w:val="00EE3F8D"/>
    <w:rsid w:val="00EE54A6"/>
    <w:rsid w:val="00EE613F"/>
    <w:rsid w:val="00EE6B62"/>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70C4"/>
    <w:rsid w:val="00F17B90"/>
    <w:rsid w:val="00F25BB6"/>
    <w:rsid w:val="00F26B7E"/>
    <w:rsid w:val="00F27A3B"/>
    <w:rsid w:val="00F33817"/>
    <w:rsid w:val="00F420D5"/>
    <w:rsid w:val="00F451EA"/>
    <w:rsid w:val="00F45447"/>
    <w:rsid w:val="00F456C6"/>
    <w:rsid w:val="00F4577B"/>
    <w:rsid w:val="00F46496"/>
    <w:rsid w:val="00F474D0"/>
    <w:rsid w:val="00F47981"/>
    <w:rsid w:val="00F50179"/>
    <w:rsid w:val="00F515EE"/>
    <w:rsid w:val="00F56511"/>
    <w:rsid w:val="00F6194E"/>
    <w:rsid w:val="00F623AC"/>
    <w:rsid w:val="00F6412A"/>
    <w:rsid w:val="00F65893"/>
    <w:rsid w:val="00F66A4A"/>
    <w:rsid w:val="00F716FE"/>
    <w:rsid w:val="00F71E22"/>
    <w:rsid w:val="00F72142"/>
    <w:rsid w:val="00F72AE7"/>
    <w:rsid w:val="00F731E7"/>
    <w:rsid w:val="00F805FD"/>
    <w:rsid w:val="00F81141"/>
    <w:rsid w:val="00F833BA"/>
    <w:rsid w:val="00F84FD0"/>
    <w:rsid w:val="00F859A8"/>
    <w:rsid w:val="00F86D87"/>
    <w:rsid w:val="00F873EE"/>
    <w:rsid w:val="00F900D1"/>
    <w:rsid w:val="00F90A34"/>
    <w:rsid w:val="00F9108B"/>
    <w:rsid w:val="00F91349"/>
    <w:rsid w:val="00F927D2"/>
    <w:rsid w:val="00F93A8A"/>
    <w:rsid w:val="00F941C7"/>
    <w:rsid w:val="00F95215"/>
    <w:rsid w:val="00F95248"/>
    <w:rsid w:val="00F956A9"/>
    <w:rsid w:val="00F963ED"/>
    <w:rsid w:val="00F966CF"/>
    <w:rsid w:val="00F96CAE"/>
    <w:rsid w:val="00F973EA"/>
    <w:rsid w:val="00F97C99"/>
    <w:rsid w:val="00FA4DAC"/>
    <w:rsid w:val="00FA662D"/>
    <w:rsid w:val="00FA73B1"/>
    <w:rsid w:val="00FB0C8D"/>
    <w:rsid w:val="00FB0CB9"/>
    <w:rsid w:val="00FB231D"/>
    <w:rsid w:val="00FB45F1"/>
    <w:rsid w:val="00FB4A72"/>
    <w:rsid w:val="00FB54E8"/>
    <w:rsid w:val="00FB6ADA"/>
    <w:rsid w:val="00FB7054"/>
    <w:rsid w:val="00FC17B7"/>
    <w:rsid w:val="00FC2CB7"/>
    <w:rsid w:val="00FC4090"/>
    <w:rsid w:val="00FC55B4"/>
    <w:rsid w:val="00FC67A9"/>
    <w:rsid w:val="00FD00E6"/>
    <w:rsid w:val="00FD01C2"/>
    <w:rsid w:val="00FD09A1"/>
    <w:rsid w:val="00FD2A7C"/>
    <w:rsid w:val="00FD59EB"/>
    <w:rsid w:val="00FD7299"/>
    <w:rsid w:val="00FE1FBE"/>
    <w:rsid w:val="00FE33E8"/>
    <w:rsid w:val="00FE3901"/>
    <w:rsid w:val="00FE39D3"/>
    <w:rsid w:val="00FE4BCE"/>
    <w:rsid w:val="00FE54AE"/>
    <w:rsid w:val="00FE576A"/>
    <w:rsid w:val="00FE618D"/>
    <w:rsid w:val="00FE7E79"/>
    <w:rsid w:val="00FF3E7D"/>
    <w:rsid w:val="00FF5B99"/>
    <w:rsid w:val="00FF65FA"/>
    <w:rsid w:val="00FF730C"/>
    <w:rsid w:val="00FF73F4"/>
    <w:rsid w:val="00FF7CE4"/>
    <w:rsid w:val="00FF7E39"/>
    <w:rsid w:val="048C3FC4"/>
    <w:rsid w:val="04A71285"/>
    <w:rsid w:val="145C3ADA"/>
    <w:rsid w:val="312A215B"/>
    <w:rsid w:val="5DD22115"/>
    <w:rsid w:val="75B93A72"/>
    <w:rsid w:val="7EB8004E"/>
    <w:rsid w:val="7EB84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6E25B3"/>
  <w15:docId w15:val="{78E46FA6-E454-40FC-8C94-30AD8CA6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6">
    <w:name w:val="Normal"/>
    <w:qFormat/>
    <w:pPr>
      <w:widowControl w:val="0"/>
      <w:adjustRightInd w:val="0"/>
      <w:spacing w:line="400" w:lineRule="exact"/>
      <w:jc w:val="both"/>
    </w:pPr>
    <w:rPr>
      <w:kern w:val="2"/>
      <w:sz w:val="21"/>
      <w:szCs w:val="21"/>
    </w:rPr>
  </w:style>
  <w:style w:type="paragraph" w:styleId="1">
    <w:name w:val="heading 1"/>
    <w:basedOn w:val="afff6"/>
    <w:next w:val="afff6"/>
    <w:link w:val="10"/>
    <w:autoRedefine/>
    <w:qFormat/>
    <w:pPr>
      <w:keepNext/>
      <w:keepLines/>
      <w:spacing w:before="340" w:after="330" w:line="578" w:lineRule="auto"/>
      <w:outlineLvl w:val="0"/>
    </w:pPr>
    <w:rPr>
      <w:b/>
      <w:bCs/>
      <w:kern w:val="44"/>
      <w:sz w:val="44"/>
      <w:szCs w:val="44"/>
    </w:rPr>
  </w:style>
  <w:style w:type="paragraph" w:styleId="22">
    <w:name w:val="heading 2"/>
    <w:basedOn w:val="afff6"/>
    <w:next w:val="afff6"/>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autoRedefine/>
    <w:qFormat/>
    <w:pPr>
      <w:keepNext/>
      <w:keepLines/>
      <w:spacing w:before="260" w:after="260" w:line="416" w:lineRule="auto"/>
      <w:outlineLvl w:val="2"/>
    </w:pPr>
    <w:rPr>
      <w:b/>
      <w:bCs/>
      <w:sz w:val="32"/>
      <w:szCs w:val="32"/>
    </w:rPr>
  </w:style>
  <w:style w:type="paragraph" w:styleId="4">
    <w:name w:val="heading 4"/>
    <w:basedOn w:val="afff6"/>
    <w:next w:val="afff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autoRedefine/>
    <w:qFormat/>
    <w:pPr>
      <w:keepNext/>
      <w:keepLines/>
      <w:adjustRightInd/>
      <w:spacing w:before="280" w:after="290" w:line="376" w:lineRule="auto"/>
      <w:outlineLvl w:val="4"/>
    </w:pPr>
    <w:rPr>
      <w:b/>
      <w:bCs/>
      <w:sz w:val="28"/>
      <w:szCs w:val="28"/>
    </w:rPr>
  </w:style>
  <w:style w:type="paragraph" w:styleId="6">
    <w:name w:val="heading 6"/>
    <w:basedOn w:val="afff6"/>
    <w:next w:val="afff6"/>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pPr>
      <w:keepNext/>
      <w:keepLines/>
      <w:adjustRightInd/>
      <w:spacing w:before="240" w:after="64" w:line="320" w:lineRule="auto"/>
      <w:outlineLvl w:val="6"/>
    </w:pPr>
    <w:rPr>
      <w:b/>
      <w:bCs/>
      <w:sz w:val="24"/>
      <w:szCs w:val="24"/>
    </w:rPr>
  </w:style>
  <w:style w:type="paragraph" w:styleId="8">
    <w:name w:val="heading 8"/>
    <w:basedOn w:val="afff6"/>
    <w:next w:val="afff6"/>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autoRedefine/>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TOC7">
    <w:name w:val="toc 7"/>
    <w:basedOn w:val="afff6"/>
    <w:next w:val="afff6"/>
    <w:autoRedefine/>
    <w:uiPriority w:val="39"/>
    <w:unhideWhenUsed/>
    <w:qFormat/>
    <w:pPr>
      <w:tabs>
        <w:tab w:val="right" w:leader="dot" w:pos="9344"/>
      </w:tabs>
      <w:spacing w:line="300" w:lineRule="exact"/>
      <w:ind w:left="1259"/>
    </w:pPr>
    <w:rPr>
      <w:rFonts w:ascii="宋体"/>
    </w:rPr>
  </w:style>
  <w:style w:type="paragraph" w:styleId="afffa">
    <w:name w:val="Normal Indent"/>
    <w:basedOn w:val="afff6"/>
    <w:autoRedefine/>
    <w:qFormat/>
    <w:pPr>
      <w:ind w:firstLine="420"/>
    </w:pPr>
  </w:style>
  <w:style w:type="paragraph" w:styleId="afffb">
    <w:name w:val="Body Text"/>
    <w:basedOn w:val="afff6"/>
    <w:link w:val="afffc"/>
    <w:autoRedefine/>
    <w:qFormat/>
    <w:pPr>
      <w:spacing w:after="120"/>
    </w:pPr>
  </w:style>
  <w:style w:type="paragraph" w:styleId="TOC5">
    <w:name w:val="toc 5"/>
    <w:basedOn w:val="afff6"/>
    <w:next w:val="afff6"/>
    <w:autoRedefine/>
    <w:uiPriority w:val="39"/>
    <w:unhideWhenUsed/>
    <w:qFormat/>
    <w:pPr>
      <w:ind w:left="839"/>
    </w:pPr>
    <w:rPr>
      <w:rFonts w:ascii="宋体"/>
    </w:rPr>
  </w:style>
  <w:style w:type="paragraph" w:styleId="TOC3">
    <w:name w:val="toc 3"/>
    <w:basedOn w:val="afff6"/>
    <w:next w:val="afff6"/>
    <w:autoRedefine/>
    <w:uiPriority w:val="39"/>
    <w:unhideWhenUsed/>
    <w:qFormat/>
    <w:pPr>
      <w:spacing w:line="300" w:lineRule="exact"/>
      <w:ind w:left="420"/>
    </w:pPr>
    <w:rPr>
      <w:rFonts w:ascii="宋体"/>
    </w:rPr>
  </w:style>
  <w:style w:type="paragraph" w:styleId="afffd">
    <w:name w:val="Balloon Text"/>
    <w:basedOn w:val="afff6"/>
    <w:link w:val="afffe"/>
    <w:autoRedefine/>
    <w:uiPriority w:val="99"/>
    <w:semiHidden/>
    <w:unhideWhenUsed/>
    <w:rPr>
      <w:sz w:val="18"/>
      <w:szCs w:val="18"/>
    </w:rPr>
  </w:style>
  <w:style w:type="paragraph" w:styleId="affff">
    <w:name w:val="footer"/>
    <w:basedOn w:val="afff6"/>
    <w:link w:val="affff0"/>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6"/>
    <w:link w:val="affff2"/>
    <w:autoRedefine/>
    <w:uiPriority w:val="99"/>
    <w:pPr>
      <w:tabs>
        <w:tab w:val="center" w:pos="4153"/>
        <w:tab w:val="right" w:pos="8306"/>
      </w:tabs>
      <w:adjustRightInd/>
      <w:snapToGrid w:val="0"/>
      <w:jc w:val="center"/>
    </w:pPr>
    <w:rPr>
      <w:sz w:val="18"/>
      <w:szCs w:val="18"/>
    </w:rPr>
  </w:style>
  <w:style w:type="paragraph" w:styleId="TOC1">
    <w:name w:val="toc 1"/>
    <w:basedOn w:val="afff6"/>
    <w:next w:val="afff6"/>
    <w:autoRedefine/>
    <w:uiPriority w:val="39"/>
    <w:unhideWhenUsed/>
    <w:qFormat/>
    <w:rPr>
      <w:rFonts w:ascii="宋体"/>
    </w:rPr>
  </w:style>
  <w:style w:type="paragraph" w:styleId="TOC4">
    <w:name w:val="toc 4"/>
    <w:basedOn w:val="afff6"/>
    <w:next w:val="afff6"/>
    <w:autoRedefine/>
    <w:uiPriority w:val="39"/>
    <w:unhideWhenUsed/>
    <w:qFormat/>
    <w:pPr>
      <w:tabs>
        <w:tab w:val="right" w:leader="dot" w:pos="9344"/>
      </w:tabs>
      <w:spacing w:line="300" w:lineRule="exact"/>
      <w:ind w:left="629"/>
    </w:pPr>
    <w:rPr>
      <w:rFonts w:ascii="宋体"/>
    </w:rPr>
  </w:style>
  <w:style w:type="paragraph" w:styleId="affff3">
    <w:name w:val="footnote text"/>
    <w:basedOn w:val="afff6"/>
    <w:next w:val="afff6"/>
    <w:link w:val="affff4"/>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6"/>
    <w:next w:val="afff6"/>
    <w:autoRedefine/>
    <w:uiPriority w:val="39"/>
    <w:unhideWhenUsed/>
    <w:qFormat/>
    <w:pPr>
      <w:spacing w:line="300" w:lineRule="exact"/>
      <w:ind w:left="1049"/>
    </w:pPr>
    <w:rPr>
      <w:rFonts w:ascii="宋体"/>
    </w:rPr>
  </w:style>
  <w:style w:type="paragraph" w:styleId="affff5">
    <w:name w:val="table of figures"/>
    <w:basedOn w:val="afff6"/>
    <w:next w:val="afff6"/>
    <w:autoRedefine/>
    <w:semiHidden/>
    <w:qFormat/>
    <w:pPr>
      <w:adjustRightInd/>
      <w:spacing w:line="240" w:lineRule="auto"/>
      <w:jc w:val="left"/>
    </w:pPr>
    <w:rPr>
      <w:szCs w:val="24"/>
    </w:rPr>
  </w:style>
  <w:style w:type="paragraph" w:styleId="TOC2">
    <w:name w:val="toc 2"/>
    <w:basedOn w:val="afff6"/>
    <w:next w:val="afff6"/>
    <w:autoRedefine/>
    <w:uiPriority w:val="39"/>
    <w:unhideWhenUsed/>
    <w:qFormat/>
    <w:pPr>
      <w:tabs>
        <w:tab w:val="right" w:leader="dot" w:pos="9344"/>
      </w:tabs>
      <w:spacing w:line="300" w:lineRule="exact"/>
      <w:ind w:left="210"/>
    </w:pPr>
    <w:rPr>
      <w:rFonts w:ascii="宋体"/>
    </w:rPr>
  </w:style>
  <w:style w:type="paragraph" w:styleId="affff6">
    <w:name w:val="Title"/>
    <w:basedOn w:val="afff6"/>
    <w:link w:val="affff7"/>
    <w:qFormat/>
    <w:pPr>
      <w:spacing w:before="240" w:after="60"/>
      <w:jc w:val="center"/>
      <w:outlineLvl w:val="0"/>
    </w:pPr>
    <w:rPr>
      <w:rFonts w:ascii="Arial" w:hAnsi="Arial" w:cs="Arial"/>
      <w:b/>
      <w:bCs/>
      <w:sz w:val="32"/>
      <w:szCs w:val="32"/>
    </w:rPr>
  </w:style>
  <w:style w:type="table" w:styleId="affff8">
    <w:name w:val="Table Grid"/>
    <w:basedOn w:val="afff8"/>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autoRedefine/>
    <w:uiPriority w:val="22"/>
    <w:qFormat/>
    <w:rPr>
      <w:b/>
      <w:bCs/>
    </w:rPr>
  </w:style>
  <w:style w:type="character" w:styleId="affffa">
    <w:name w:val="page number"/>
    <w:autoRedefine/>
    <w:qFormat/>
    <w:rPr>
      <w:rFonts w:ascii="宋体" w:eastAsia="宋体" w:hAnsi="Times New Roman"/>
      <w:sz w:val="18"/>
    </w:rPr>
  </w:style>
  <w:style w:type="character" w:styleId="affffb">
    <w:name w:val="Emphasis"/>
    <w:autoRedefine/>
    <w:uiPriority w:val="20"/>
    <w:qFormat/>
    <w:rPr>
      <w:i/>
      <w:iCs/>
    </w:rPr>
  </w:style>
  <w:style w:type="character" w:styleId="affffc">
    <w:name w:val="Hyperlink"/>
    <w:autoRedefine/>
    <w:uiPriority w:val="99"/>
    <w:qFormat/>
    <w:rPr>
      <w:rFonts w:ascii="宋体" w:eastAsia="宋体" w:hAnsi="Times New Roman"/>
      <w:color w:val="auto"/>
      <w:spacing w:val="0"/>
      <w:w w:val="100"/>
      <w:position w:val="0"/>
      <w:sz w:val="21"/>
      <w:u w:val="none"/>
      <w:vertAlign w:val="baseline"/>
    </w:rPr>
  </w:style>
  <w:style w:type="character" w:styleId="affffd">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autoRedefine/>
    <w:qFormat/>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2">
    <w:name w:val="页眉 字符"/>
    <w:link w:val="affff1"/>
    <w:autoRedefine/>
    <w:uiPriority w:val="99"/>
    <w:rPr>
      <w:kern w:val="2"/>
      <w:sz w:val="18"/>
      <w:szCs w:val="18"/>
    </w:rPr>
  </w:style>
  <w:style w:type="character" w:customStyle="1" w:styleId="affff0">
    <w:name w:val="页脚 字符"/>
    <w:link w:val="affff"/>
    <w:autoRedefine/>
    <w:uiPriority w:val="99"/>
    <w:rPr>
      <w:rFonts w:ascii="宋体"/>
      <w:kern w:val="2"/>
      <w:sz w:val="18"/>
      <w:szCs w:val="18"/>
    </w:rPr>
  </w:style>
  <w:style w:type="character" w:customStyle="1" w:styleId="afffe">
    <w:name w:val="批注框文本 字符"/>
    <w:link w:val="afffd"/>
    <w:uiPriority w:val="99"/>
    <w:semiHidden/>
    <w:qFormat/>
    <w:rPr>
      <w:kern w:val="2"/>
      <w:sz w:val="18"/>
      <w:szCs w:val="18"/>
    </w:rPr>
  </w:style>
  <w:style w:type="paragraph" w:styleId="affffe">
    <w:name w:val="Quote"/>
    <w:basedOn w:val="afff6"/>
    <w:next w:val="afff6"/>
    <w:link w:val="afffff"/>
    <w:autoRedefine/>
    <w:uiPriority w:val="29"/>
    <w:qFormat/>
    <w:rPr>
      <w:i/>
      <w:iCs/>
      <w:color w:val="000000"/>
    </w:rPr>
  </w:style>
  <w:style w:type="character" w:customStyle="1" w:styleId="afffff">
    <w:name w:val="引用 字符"/>
    <w:link w:val="affffe"/>
    <w:autoRedefine/>
    <w:uiPriority w:val="29"/>
    <w:qFormat/>
    <w:rPr>
      <w:i/>
      <w:iCs/>
      <w:color w:val="000000"/>
      <w:kern w:val="2"/>
      <w:sz w:val="21"/>
      <w:szCs w:val="21"/>
    </w:rPr>
  </w:style>
  <w:style w:type="character" w:customStyle="1" w:styleId="affff7">
    <w:name w:val="标题 字符"/>
    <w:link w:val="affff6"/>
    <w:rPr>
      <w:rFonts w:ascii="Arial" w:hAnsi="Arial" w:cs="Arial"/>
      <w:b/>
      <w:bCs/>
      <w:kern w:val="2"/>
      <w:sz w:val="32"/>
      <w:szCs w:val="32"/>
    </w:rPr>
  </w:style>
  <w:style w:type="paragraph" w:customStyle="1" w:styleId="afffff0">
    <w:name w:val="标准标志"/>
    <w:next w:val="afff6"/>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6"/>
    <w:autoRedefine/>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pPr>
      <w:ind w:left="198"/>
    </w:pPr>
    <w:rPr>
      <w:rFonts w:ascii="宋体" w:hAnsi="Times New Roman"/>
      <w:sz w:val="18"/>
    </w:rPr>
  </w:style>
  <w:style w:type="paragraph" w:customStyle="1" w:styleId="afffff3">
    <w:name w:val="标准文件_页脚奇数页"/>
    <w:qFormat/>
    <w:pPr>
      <w:ind w:right="227"/>
      <w:jc w:val="right"/>
    </w:pPr>
    <w:rPr>
      <w:rFonts w:ascii="宋体" w:hAnsi="Times New Roman"/>
      <w:sz w:val="18"/>
    </w:rPr>
  </w:style>
  <w:style w:type="paragraph" w:customStyle="1" w:styleId="afffff4">
    <w:name w:val="标准书眉一"/>
    <w:autoRedefine/>
    <w:qFormat/>
    <w:pPr>
      <w:jc w:val="both"/>
    </w:pPr>
    <w:rPr>
      <w:rFonts w:ascii="Times New Roman" w:hAnsi="Times New Roman"/>
    </w:rPr>
  </w:style>
  <w:style w:type="paragraph" w:customStyle="1" w:styleId="ICS">
    <w:name w:val="标准文件_ICS"/>
    <w:basedOn w:val="afff6"/>
    <w:autoRedefine/>
    <w:pPr>
      <w:spacing w:line="0" w:lineRule="atLeast"/>
    </w:pPr>
    <w:rPr>
      <w:rFonts w:ascii="黑体" w:eastAsia="黑体" w:hAnsi="宋体"/>
    </w:rPr>
  </w:style>
  <w:style w:type="paragraph" w:customStyle="1" w:styleId="afffff5">
    <w:name w:val="标准文件_标准正文"/>
    <w:basedOn w:val="afff6"/>
    <w:next w:val="afffff6"/>
    <w:autoRedefine/>
    <w:pPr>
      <w:snapToGrid w:val="0"/>
      <w:ind w:firstLineChars="200" w:firstLine="200"/>
    </w:pPr>
    <w:rPr>
      <w:kern w:val="0"/>
    </w:rPr>
  </w:style>
  <w:style w:type="paragraph" w:customStyle="1" w:styleId="afffff6">
    <w:name w:val="标准文件_段"/>
    <w:link w:val="Char"/>
    <w:autoRedefine/>
    <w:pPr>
      <w:autoSpaceDE w:val="0"/>
      <w:autoSpaceDN w:val="0"/>
      <w:ind w:firstLineChars="200" w:firstLine="200"/>
      <w:jc w:val="both"/>
    </w:pPr>
    <w:rPr>
      <w:rFonts w:ascii="宋体" w:hAnsi="Times New Roman"/>
      <w:sz w:val="21"/>
    </w:rPr>
  </w:style>
  <w:style w:type="paragraph" w:customStyle="1" w:styleId="afffff7">
    <w:name w:val="标准文件_版本"/>
    <w:basedOn w:val="afffff5"/>
    <w:pPr>
      <w:adjustRightInd/>
      <w:snapToGrid/>
      <w:ind w:firstLineChars="0" w:firstLine="0"/>
    </w:pPr>
    <w:rPr>
      <w:rFonts w:ascii="宋体" w:hAnsi="宋体"/>
      <w:kern w:val="2"/>
    </w:rPr>
  </w:style>
  <w:style w:type="paragraph" w:customStyle="1" w:styleId="afffff8">
    <w:name w:val="标准文件_标准部门"/>
    <w:basedOn w:val="afff6"/>
    <w:autoRedefine/>
    <w:qFormat/>
    <w:pPr>
      <w:jc w:val="center"/>
    </w:pPr>
    <w:rPr>
      <w:rFonts w:ascii="黑体" w:eastAsia="黑体"/>
      <w:kern w:val="0"/>
      <w:sz w:val="44"/>
    </w:rPr>
  </w:style>
  <w:style w:type="paragraph" w:customStyle="1" w:styleId="afffff9">
    <w:name w:val="标准文件_标准代替"/>
    <w:basedOn w:val="afff6"/>
    <w:next w:val="afff6"/>
    <w:autoRedefine/>
    <w:qFormat/>
    <w:pPr>
      <w:spacing w:line="310" w:lineRule="exact"/>
      <w:jc w:val="right"/>
    </w:pPr>
    <w:rPr>
      <w:rFonts w:ascii="宋体" w:hAnsi="宋体"/>
      <w:kern w:val="0"/>
    </w:rPr>
  </w:style>
  <w:style w:type="paragraph" w:customStyle="1" w:styleId="afffffa">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6"/>
    <w:autoRedefine/>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6"/>
    <w:pPr>
      <w:jc w:val="left"/>
    </w:pPr>
  </w:style>
  <w:style w:type="paragraph" w:customStyle="1" w:styleId="afffffd">
    <w:name w:val="标准文件_参考文献标题"/>
    <w:basedOn w:val="afff6"/>
    <w:next w:val="afff6"/>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f">
    <w:name w:val="标准文件_二级条标题"/>
    <w:next w:val="afffff6"/>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pPr>
      <w:numPr>
        <w:numId w:val="3"/>
      </w:numPr>
      <w:ind w:firstLineChars="0" w:firstLine="0"/>
    </w:pPr>
  </w:style>
  <w:style w:type="paragraph" w:customStyle="1" w:styleId="affffff">
    <w:name w:val="标准文件_封面标准编号"/>
    <w:basedOn w:val="afff6"/>
    <w:next w:val="afffff9"/>
    <w:pPr>
      <w:spacing w:line="310" w:lineRule="exact"/>
      <w:jc w:val="right"/>
    </w:pPr>
    <w:rPr>
      <w:rFonts w:ascii="黑体" w:eastAsia="黑体"/>
      <w:kern w:val="0"/>
      <w:sz w:val="28"/>
    </w:rPr>
  </w:style>
  <w:style w:type="paragraph" w:customStyle="1" w:styleId="affffff0">
    <w:name w:val="标准文件_封面标准分类号"/>
    <w:basedOn w:val="afff6"/>
    <w:autoRedefine/>
    <w:qFormat/>
    <w:rPr>
      <w:rFonts w:ascii="黑体" w:eastAsia="黑体"/>
      <w:b/>
      <w:kern w:val="0"/>
      <w:sz w:val="28"/>
    </w:rPr>
  </w:style>
  <w:style w:type="paragraph" w:customStyle="1" w:styleId="affffff1">
    <w:name w:val="标准文件_封面标准名称"/>
    <w:basedOn w:val="afff6"/>
    <w:pPr>
      <w:spacing w:line="240" w:lineRule="auto"/>
      <w:jc w:val="center"/>
    </w:pPr>
    <w:rPr>
      <w:rFonts w:ascii="黑体" w:eastAsia="黑体"/>
      <w:kern w:val="0"/>
      <w:sz w:val="52"/>
    </w:rPr>
  </w:style>
  <w:style w:type="paragraph" w:customStyle="1" w:styleId="affffff2">
    <w:name w:val="标准文件_封面标准英文名称"/>
    <w:basedOn w:val="afff6"/>
    <w:autoRedefine/>
    <w:qFormat/>
    <w:pPr>
      <w:spacing w:line="240" w:lineRule="auto"/>
      <w:jc w:val="center"/>
    </w:pPr>
    <w:rPr>
      <w:rFonts w:ascii="黑体" w:eastAsia="黑体"/>
      <w:b/>
      <w:sz w:val="28"/>
    </w:rPr>
  </w:style>
  <w:style w:type="paragraph" w:customStyle="1" w:styleId="affffff3">
    <w:name w:val="标准文件_封面发布日期"/>
    <w:basedOn w:val="afff6"/>
    <w:autoRedefine/>
    <w:qFormat/>
    <w:pPr>
      <w:spacing w:line="310" w:lineRule="exact"/>
    </w:pPr>
    <w:rPr>
      <w:rFonts w:ascii="黑体" w:eastAsia="黑体"/>
      <w:kern w:val="0"/>
      <w:sz w:val="28"/>
    </w:rPr>
  </w:style>
  <w:style w:type="paragraph" w:customStyle="1" w:styleId="affffff4">
    <w:name w:val="标准文件_封面密级"/>
    <w:basedOn w:val="afff6"/>
    <w:autoRedefine/>
    <w:qFormat/>
    <w:rPr>
      <w:rFonts w:eastAsia="黑体"/>
      <w:sz w:val="32"/>
    </w:rPr>
  </w:style>
  <w:style w:type="paragraph" w:customStyle="1" w:styleId="affffff5">
    <w:name w:val="标准文件_封面实施日期"/>
    <w:basedOn w:val="afff6"/>
    <w:autoRedefine/>
    <w:qFormat/>
    <w:pPr>
      <w:spacing w:line="310" w:lineRule="exact"/>
      <w:jc w:val="right"/>
    </w:pPr>
    <w:rPr>
      <w:rFonts w:ascii="黑体" w:eastAsia="黑体"/>
      <w:sz w:val="28"/>
    </w:rPr>
  </w:style>
  <w:style w:type="paragraph" w:customStyle="1" w:styleId="affffff6">
    <w:name w:val="标准文件_封面抬头"/>
    <w:basedOn w:val="afffff6"/>
    <w:autoRedefine/>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6"/>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0">
    <w:name w:val="标准文件_附录表标题"/>
    <w:next w:val="afffff6"/>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5">
    <w:name w:val="标准文件_附录一级条标题"/>
    <w:next w:val="afffff6"/>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f6"/>
    <w:autoRedefine/>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6"/>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f6"/>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f6"/>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9">
    <w:name w:val="标准文件_附录五级条标题"/>
    <w:next w:val="afffff6"/>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c">
    <w:name w:val="正文文本 字符"/>
    <w:link w:val="afffb"/>
    <w:autoRedefine/>
    <w:qFormat/>
    <w:rPr>
      <w:kern w:val="2"/>
      <w:sz w:val="21"/>
      <w:szCs w:val="21"/>
    </w:rPr>
  </w:style>
  <w:style w:type="paragraph" w:customStyle="1" w:styleId="affffff8">
    <w:name w:val="标准文件_附录章标题"/>
    <w:next w:val="afffff6"/>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autoRedefine/>
    <w:qFormat/>
    <w:pPr>
      <w:ind w:leftChars="200" w:left="488" w:hangingChars="290" w:hanging="289"/>
    </w:pPr>
  </w:style>
  <w:style w:type="paragraph" w:customStyle="1" w:styleId="a6">
    <w:name w:val="标准文件_前言、引言标题"/>
    <w:next w:val="afff6"/>
    <w:autoRedefine/>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a">
    <w:name w:val="标准文件_目次、标准名称标题"/>
    <w:basedOn w:val="a6"/>
    <w:next w:val="afffff6"/>
    <w:autoRedefine/>
    <w:qFormat/>
    <w:pPr>
      <w:spacing w:line="460" w:lineRule="exact"/>
      <w:ind w:left="0" w:firstLine="0"/>
    </w:pPr>
  </w:style>
  <w:style w:type="paragraph" w:customStyle="1" w:styleId="affffffb">
    <w:name w:val="标准文件_目录标题"/>
    <w:basedOn w:val="afff6"/>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d">
    <w:name w:val="标准文件_破折号列项（二级）"/>
    <w:basedOn w:val="af1"/>
    <w:autoRedefine/>
    <w:qFormat/>
    <w:pPr>
      <w:numPr>
        <w:numId w:val="10"/>
      </w:numPr>
    </w:pPr>
  </w:style>
  <w:style w:type="paragraph" w:customStyle="1" w:styleId="afff0">
    <w:name w:val="标准文件_三级条标题"/>
    <w:basedOn w:val="afff"/>
    <w:next w:val="afffff6"/>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c">
    <w:name w:val="标准文件_示例后续"/>
    <w:basedOn w:val="afff6"/>
    <w:autoRedefine/>
    <w:qFormat/>
    <w:pPr>
      <w:adjustRightInd/>
      <w:spacing w:line="240" w:lineRule="auto"/>
      <w:ind w:firstLineChars="200" w:firstLine="200"/>
    </w:pPr>
    <w:rPr>
      <w:sz w:val="18"/>
      <w:szCs w:val="24"/>
    </w:rPr>
  </w:style>
  <w:style w:type="paragraph" w:customStyle="1" w:styleId="affa">
    <w:name w:val="标准文件_数字编号列项"/>
    <w:autoRedefine/>
    <w:qFormat/>
    <w:pPr>
      <w:numPr>
        <w:numId w:val="11"/>
      </w:numPr>
      <w:jc w:val="both"/>
    </w:pPr>
    <w:rPr>
      <w:rFonts w:ascii="宋体" w:hAnsi="宋体"/>
      <w:sz w:val="21"/>
    </w:rPr>
  </w:style>
  <w:style w:type="paragraph" w:customStyle="1" w:styleId="afff1">
    <w:name w:val="标准文件_四级条标题"/>
    <w:next w:val="afffff6"/>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4">
    <w:name w:val="脚注文本 字符"/>
    <w:link w:val="affff3"/>
    <w:autoRedefine/>
    <w:semiHidden/>
    <w:qFormat/>
    <w:rPr>
      <w:rFonts w:ascii="宋体"/>
      <w:kern w:val="2"/>
      <w:sz w:val="18"/>
      <w:szCs w:val="18"/>
    </w:rPr>
  </w:style>
  <w:style w:type="paragraph" w:customStyle="1" w:styleId="affffffd">
    <w:name w:val="标准文件_条文脚注"/>
    <w:basedOn w:val="affff3"/>
    <w:autoRedefine/>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6"/>
    <w:autoRedefine/>
    <w:qFormat/>
    <w:pPr>
      <w:numPr>
        <w:numId w:val="12"/>
      </w:numPr>
      <w:spacing w:line="240" w:lineRule="auto"/>
      <w:jc w:val="left"/>
    </w:pPr>
    <w:rPr>
      <w:rFonts w:ascii="宋体" w:hAnsi="宋体"/>
      <w:sz w:val="18"/>
    </w:rPr>
  </w:style>
  <w:style w:type="character" w:customStyle="1" w:styleId="affffffe">
    <w:name w:val="标准文件_图表脚注内容"/>
    <w:autoRedefine/>
    <w:qFormat/>
    <w:rPr>
      <w:rFonts w:ascii="宋体" w:eastAsia="宋体" w:hAnsi="宋体" w:cs="Times New Roman"/>
      <w:spacing w:val="0"/>
      <w:sz w:val="18"/>
      <w:vertAlign w:val="superscript"/>
    </w:rPr>
  </w:style>
  <w:style w:type="paragraph" w:customStyle="1" w:styleId="afff2">
    <w:name w:val="标准文件_五级条标题"/>
    <w:next w:val="afffff6"/>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f6"/>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f6"/>
    <w:autoRedefine/>
    <w:qFormat/>
    <w:pPr>
      <w:numPr>
        <w:ilvl w:val="2"/>
      </w:numPr>
      <w:spacing w:beforeLines="50" w:before="50" w:afterLines="50" w:after="50"/>
      <w:outlineLvl w:val="1"/>
    </w:pPr>
  </w:style>
  <w:style w:type="paragraph" w:customStyle="1" w:styleId="afffffff">
    <w:name w:val="标准文件_一致程度"/>
    <w:basedOn w:val="afff6"/>
    <w:autoRedefine/>
    <w:qFormat/>
    <w:pPr>
      <w:spacing w:line="440" w:lineRule="exact"/>
      <w:jc w:val="center"/>
    </w:pPr>
    <w:rPr>
      <w:sz w:val="28"/>
    </w:rPr>
  </w:style>
  <w:style w:type="paragraph" w:customStyle="1" w:styleId="afffffff0">
    <w:name w:val="标准文件_引言标题"/>
    <w:next w:val="afff6"/>
    <w:autoRedefine/>
    <w:qFormat/>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autoRedefine/>
    <w:qFormat/>
    <w:pPr>
      <w:widowControl/>
      <w:adjustRightInd/>
      <w:snapToGrid/>
      <w:spacing w:line="240" w:lineRule="auto"/>
      <w:ind w:left="79" w:hangingChars="80" w:hanging="79"/>
    </w:pPr>
    <w:rPr>
      <w:rFonts w:ascii="宋体" w:hAnsi="宋体"/>
    </w:rPr>
  </w:style>
  <w:style w:type="paragraph" w:customStyle="1" w:styleId="af7">
    <w:name w:val="标准文件_数字编号列项（二级）"/>
    <w:autoRedefine/>
    <w:qFormat/>
    <w:pPr>
      <w:numPr>
        <w:ilvl w:val="1"/>
        <w:numId w:val="42"/>
      </w:numPr>
      <w:tabs>
        <w:tab w:val="left" w:pos="851"/>
      </w:tabs>
      <w:jc w:val="both"/>
    </w:pPr>
    <w:rPr>
      <w:rFonts w:ascii="宋体" w:hAnsi="Times New Roman"/>
      <w:sz w:val="21"/>
    </w:rPr>
  </w:style>
  <w:style w:type="paragraph" w:customStyle="1" w:styleId="af">
    <w:name w:val="标准文件_英文注："/>
    <w:basedOn w:val="afff6"/>
    <w:next w:val="afffff6"/>
    <w:autoRedefine/>
    <w:qFormat/>
    <w:pPr>
      <w:numPr>
        <w:numId w:val="13"/>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autoRedefine/>
    <w:qFormat/>
    <w:pPr>
      <w:numPr>
        <w:numId w:val="14"/>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6"/>
    <w:autoRedefine/>
    <w:qFormat/>
    <w:pPr>
      <w:numPr>
        <w:numId w:val="15"/>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6"/>
    <w:next w:val="afffff5"/>
    <w:autoRedefine/>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6"/>
    <w:autoRedefine/>
    <w:qFormat/>
    <w:pPr>
      <w:numPr>
        <w:numId w:val="16"/>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f6"/>
    <w:autoRedefine/>
    <w:qFormat/>
    <w:pPr>
      <w:numPr>
        <w:numId w:val="17"/>
      </w:numPr>
      <w:jc w:val="center"/>
    </w:pPr>
    <w:rPr>
      <w:rFonts w:ascii="黑体" w:eastAsia="黑体" w:hAnsi="Times New Roman"/>
      <w:sz w:val="21"/>
    </w:rPr>
  </w:style>
  <w:style w:type="paragraph" w:customStyle="1" w:styleId="afc">
    <w:name w:val="标准文件_正文英文图标题"/>
    <w:next w:val="afffff6"/>
    <w:autoRedefine/>
    <w:qFormat/>
    <w:pPr>
      <w:numPr>
        <w:numId w:val="18"/>
      </w:numPr>
      <w:jc w:val="center"/>
    </w:pPr>
    <w:rPr>
      <w:rFonts w:ascii="黑体" w:eastAsia="黑体" w:hAnsi="Times New Roman"/>
      <w:sz w:val="21"/>
    </w:rPr>
  </w:style>
  <w:style w:type="paragraph" w:customStyle="1" w:styleId="af8">
    <w:name w:val="标准文件_编号列项（三级）"/>
    <w:autoRedefine/>
    <w:qFormat/>
    <w:pPr>
      <w:numPr>
        <w:ilvl w:val="2"/>
        <w:numId w:val="42"/>
      </w:numPr>
      <w:tabs>
        <w:tab w:val="left" w:pos="851"/>
      </w:tabs>
    </w:pPr>
    <w:rPr>
      <w:rFonts w:ascii="宋体" w:hAnsi="Times New Roman"/>
      <w:sz w:val="21"/>
    </w:rPr>
  </w:style>
  <w:style w:type="paragraph" w:customStyle="1" w:styleId="a1">
    <w:name w:val="二级无标题条"/>
    <w:basedOn w:val="afff6"/>
    <w:autoRedefine/>
    <w:qFormat/>
    <w:pPr>
      <w:numPr>
        <w:ilvl w:val="3"/>
        <w:numId w:val="19"/>
      </w:numPr>
      <w:adjustRightInd/>
      <w:spacing w:line="240" w:lineRule="auto"/>
    </w:pPr>
    <w:rPr>
      <w:rFonts w:ascii="宋体" w:hAnsi="宋体"/>
      <w:szCs w:val="24"/>
    </w:rPr>
  </w:style>
  <w:style w:type="paragraph" w:customStyle="1" w:styleId="afffffff3">
    <w:name w:val="发布部门"/>
    <w:next w:val="afffff6"/>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6"/>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autoRedefine/>
    <w:qFormat/>
    <w:pPr>
      <w:spacing w:before="180" w:line="180" w:lineRule="exact"/>
      <w:jc w:val="center"/>
    </w:pPr>
    <w:rPr>
      <w:rFonts w:ascii="宋体" w:hAnsi="Times New Roman"/>
      <w:sz w:val="21"/>
    </w:rPr>
  </w:style>
  <w:style w:type="paragraph" w:customStyle="1" w:styleId="afffffff8">
    <w:name w:val="封面标准文稿类别"/>
    <w:autoRedefine/>
    <w:qFormat/>
    <w:pPr>
      <w:spacing w:before="440" w:line="400" w:lineRule="exact"/>
      <w:jc w:val="center"/>
    </w:pPr>
    <w:rPr>
      <w:rFonts w:ascii="宋体" w:hAnsi="Times New Roman"/>
      <w:sz w:val="24"/>
    </w:rPr>
  </w:style>
  <w:style w:type="paragraph" w:customStyle="1" w:styleId="afffffff9">
    <w:name w:val="封面标准英文名称"/>
    <w:autoRedefine/>
    <w:qFormat/>
    <w:pPr>
      <w:widowControl w:val="0"/>
      <w:spacing w:line="360" w:lineRule="exact"/>
      <w:jc w:val="center"/>
    </w:pPr>
    <w:rPr>
      <w:rFonts w:ascii="Times New Roman" w:hAnsi="Times New Roman"/>
      <w:sz w:val="28"/>
    </w:rPr>
  </w:style>
  <w:style w:type="paragraph" w:customStyle="1" w:styleId="afffffffa">
    <w:name w:val="封面一致性程度标识"/>
    <w:autoRedefine/>
    <w:qFormat/>
    <w:pPr>
      <w:spacing w:before="440" w:line="440" w:lineRule="exact"/>
      <w:jc w:val="center"/>
    </w:pPr>
    <w:rPr>
      <w:rFonts w:ascii="Times New Roman" w:hAnsi="Times New Roman"/>
      <w:sz w:val="28"/>
    </w:rPr>
  </w:style>
  <w:style w:type="paragraph" w:customStyle="1" w:styleId="afffffffb">
    <w:name w:val="封面正文"/>
    <w:autoRedefine/>
    <w:qFormat/>
    <w:pPr>
      <w:jc w:val="both"/>
    </w:pPr>
    <w:rPr>
      <w:rFonts w:ascii="Times New Roman" w:hAnsi="Times New Roman"/>
    </w:rPr>
  </w:style>
  <w:style w:type="paragraph" w:customStyle="1" w:styleId="afffffffc">
    <w:name w:val="附录二级无标题条"/>
    <w:basedOn w:val="afff6"/>
    <w:next w:val="afffff6"/>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autoRedefine/>
    <w:qFormat/>
    <w:pPr>
      <w:outlineLvl w:val="4"/>
    </w:pPr>
  </w:style>
  <w:style w:type="paragraph" w:customStyle="1" w:styleId="afffffffe">
    <w:name w:val="附录四级无标题条"/>
    <w:basedOn w:val="afffffffd"/>
    <w:next w:val="afffff6"/>
    <w:autoRedefine/>
    <w:qFormat/>
    <w:pPr>
      <w:outlineLvl w:val="5"/>
    </w:pPr>
  </w:style>
  <w:style w:type="paragraph" w:customStyle="1" w:styleId="affffffff">
    <w:name w:val="附录图"/>
    <w:next w:val="afffff6"/>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autoRedefine/>
    <w:qFormat/>
    <w:pPr>
      <w:numPr>
        <w:numId w:val="20"/>
      </w:numPr>
    </w:pPr>
    <w:rPr>
      <w:rFonts w:ascii="宋体" w:hAnsi="Times New Roman"/>
      <w:sz w:val="21"/>
    </w:rPr>
  </w:style>
  <w:style w:type="paragraph" w:customStyle="1" w:styleId="affffffff0">
    <w:name w:val="附录五级无标题条"/>
    <w:basedOn w:val="afffffffe"/>
    <w:next w:val="afffff6"/>
    <w:autoRedefine/>
    <w:qFormat/>
    <w:pPr>
      <w:outlineLvl w:val="6"/>
    </w:pPr>
  </w:style>
  <w:style w:type="paragraph" w:customStyle="1" w:styleId="affffffff1">
    <w:name w:val="附录性质"/>
    <w:basedOn w:val="afff6"/>
    <w:autoRedefine/>
    <w:qFormat/>
    <w:pPr>
      <w:widowControl/>
      <w:adjustRightInd/>
      <w:jc w:val="center"/>
    </w:pPr>
    <w:rPr>
      <w:rFonts w:ascii="黑体" w:eastAsia="黑体"/>
    </w:rPr>
  </w:style>
  <w:style w:type="paragraph" w:customStyle="1" w:styleId="affffffff2">
    <w:name w:val="附录一级无标题条"/>
    <w:basedOn w:val="affffff8"/>
    <w:next w:val="afffff6"/>
    <w:autoRedefine/>
    <w:qFormat/>
    <w:pPr>
      <w:autoSpaceDN w:val="0"/>
      <w:outlineLvl w:val="2"/>
    </w:pPr>
    <w:rPr>
      <w:rFonts w:ascii="宋体" w:eastAsia="宋体" w:hAnsi="宋体"/>
    </w:rPr>
  </w:style>
  <w:style w:type="character" w:customStyle="1" w:styleId="affffffff3">
    <w:name w:val="个人答复风格"/>
    <w:autoRedefine/>
    <w:qFormat/>
    <w:rPr>
      <w:rFonts w:ascii="Arial" w:eastAsia="宋体" w:hAnsi="Arial" w:cs="Arial"/>
      <w:color w:val="auto"/>
      <w:spacing w:val="0"/>
      <w:sz w:val="20"/>
    </w:rPr>
  </w:style>
  <w:style w:type="character" w:customStyle="1" w:styleId="affffffff4">
    <w:name w:val="个人撰写风格"/>
    <w:autoRedefine/>
    <w:qFormat/>
    <w:rPr>
      <w:rFonts w:ascii="Arial" w:eastAsia="宋体" w:hAnsi="Arial" w:cs="Arial"/>
      <w:color w:val="auto"/>
      <w:spacing w:val="0"/>
      <w:sz w:val="20"/>
    </w:rPr>
  </w:style>
  <w:style w:type="paragraph" w:customStyle="1" w:styleId="affffffff5">
    <w:name w:val="脚注后续"/>
    <w:autoRedefine/>
    <w:qFormat/>
    <w:pPr>
      <w:ind w:leftChars="350" w:left="350"/>
      <w:jc w:val="both"/>
    </w:pPr>
    <w:rPr>
      <w:rFonts w:ascii="宋体" w:hAnsi="Times New Roman"/>
      <w:sz w:val="18"/>
    </w:rPr>
  </w:style>
  <w:style w:type="paragraph" w:customStyle="1" w:styleId="afff5">
    <w:name w:val="列项——"/>
    <w:autoRedefine/>
    <w:qFormat/>
    <w:pPr>
      <w:widowControl w:val="0"/>
      <w:numPr>
        <w:numId w:val="21"/>
      </w:numPr>
      <w:jc w:val="both"/>
    </w:pPr>
    <w:rPr>
      <w:rFonts w:ascii="宋体" w:hAnsi="宋体"/>
      <w:sz w:val="21"/>
    </w:rPr>
  </w:style>
  <w:style w:type="paragraph" w:customStyle="1" w:styleId="affffffff6">
    <w:name w:val="列项·"/>
    <w:basedOn w:val="afffff6"/>
    <w:autoRedefine/>
    <w:qFormat/>
    <w:pPr>
      <w:tabs>
        <w:tab w:val="left" w:pos="840"/>
      </w:tabs>
    </w:pPr>
  </w:style>
  <w:style w:type="paragraph" w:customStyle="1" w:styleId="affffffff7">
    <w:name w:val="目次、索引正文"/>
    <w:autoRedefine/>
    <w:qFormat/>
    <w:pPr>
      <w:spacing w:line="320" w:lineRule="exact"/>
      <w:jc w:val="both"/>
    </w:pPr>
    <w:rPr>
      <w:rFonts w:ascii="宋体" w:hAnsi="Times New Roman"/>
      <w:sz w:val="21"/>
    </w:rPr>
  </w:style>
  <w:style w:type="paragraph" w:customStyle="1" w:styleId="210">
    <w:name w:val="目录 21"/>
    <w:basedOn w:val="afff6"/>
    <w:next w:val="afff6"/>
    <w:autoRedefine/>
    <w:semiHidden/>
    <w:qFormat/>
    <w:pPr>
      <w:adjustRightInd/>
      <w:spacing w:line="240" w:lineRule="auto"/>
      <w:jc w:val="left"/>
    </w:pPr>
    <w:rPr>
      <w:bCs/>
      <w:iCs/>
    </w:rPr>
  </w:style>
  <w:style w:type="paragraph" w:customStyle="1" w:styleId="31">
    <w:name w:val="目录 31"/>
    <w:basedOn w:val="afff6"/>
    <w:next w:val="afff6"/>
    <w:autoRedefine/>
    <w:semiHidden/>
    <w:qFormat/>
    <w:pPr>
      <w:spacing w:line="240" w:lineRule="auto"/>
    </w:pPr>
    <w:rPr>
      <w:rFonts w:ascii="宋体" w:hAnsi="宋体"/>
      <w:iCs/>
    </w:rPr>
  </w:style>
  <w:style w:type="paragraph" w:customStyle="1" w:styleId="41">
    <w:name w:val="目录 41"/>
    <w:basedOn w:val="afff6"/>
    <w:next w:val="afff6"/>
    <w:autoRedefine/>
    <w:semiHidden/>
    <w:qFormat/>
    <w:pPr>
      <w:adjustRightInd/>
      <w:spacing w:line="240" w:lineRule="auto"/>
      <w:jc w:val="left"/>
    </w:pPr>
  </w:style>
  <w:style w:type="paragraph" w:customStyle="1" w:styleId="51">
    <w:name w:val="目录 51"/>
    <w:basedOn w:val="afff6"/>
    <w:next w:val="afff6"/>
    <w:autoRedefine/>
    <w:semiHidden/>
    <w:qFormat/>
    <w:pPr>
      <w:spacing w:line="240" w:lineRule="auto"/>
    </w:pPr>
    <w:rPr>
      <w:rFonts w:ascii="宋体" w:hAnsi="宋体"/>
    </w:rPr>
  </w:style>
  <w:style w:type="paragraph" w:customStyle="1" w:styleId="61">
    <w:name w:val="目录 61"/>
    <w:basedOn w:val="afff6"/>
    <w:next w:val="afff6"/>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8">
    <w:name w:val="其他标准称谓"/>
    <w:autoRedefine/>
    <w:qFormat/>
    <w:pPr>
      <w:spacing w:line="0" w:lineRule="atLeast"/>
      <w:jc w:val="distribute"/>
    </w:pPr>
    <w:rPr>
      <w:rFonts w:ascii="黑体" w:eastAsia="黑体" w:hAnsi="宋体"/>
      <w:sz w:val="52"/>
    </w:rPr>
  </w:style>
  <w:style w:type="paragraph" w:customStyle="1" w:styleId="affffffff9">
    <w:name w:val="其他发布部门"/>
    <w:basedOn w:val="afffffff3"/>
    <w:autoRedefine/>
    <w:qFormat/>
    <w:pPr>
      <w:framePr w:wrap="around"/>
      <w:spacing w:line="0" w:lineRule="atLeast"/>
    </w:pPr>
    <w:rPr>
      <w:rFonts w:ascii="黑体" w:eastAsia="黑体"/>
      <w:b w:val="0"/>
    </w:rPr>
  </w:style>
  <w:style w:type="paragraph" w:customStyle="1" w:styleId="affc">
    <w:name w:val="前言标题"/>
    <w:next w:val="afff6"/>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autoRedefine/>
    <w:qFormat/>
    <w:pPr>
      <w:numPr>
        <w:ilvl w:val="4"/>
        <w:numId w:val="19"/>
      </w:numPr>
      <w:adjustRightInd/>
      <w:spacing w:line="240" w:lineRule="auto"/>
    </w:pPr>
    <w:rPr>
      <w:rFonts w:ascii="宋体" w:hAnsi="宋体"/>
      <w:szCs w:val="24"/>
    </w:rPr>
  </w:style>
  <w:style w:type="paragraph" w:customStyle="1" w:styleId="affffffffa">
    <w:name w:val="实施日期"/>
    <w:basedOn w:val="afffffff4"/>
    <w:autoRedefine/>
    <w:qFormat/>
    <w:pPr>
      <w:framePr w:hSpace="0" w:wrap="around" w:xAlign="right"/>
      <w:jc w:val="right"/>
    </w:pPr>
  </w:style>
  <w:style w:type="paragraph" w:customStyle="1" w:styleId="a3">
    <w:name w:val="四级无标题条"/>
    <w:basedOn w:val="afff6"/>
    <w:autoRedefine/>
    <w:qFormat/>
    <w:pPr>
      <w:numPr>
        <w:ilvl w:val="5"/>
        <w:numId w:val="19"/>
      </w:numPr>
      <w:adjustRightInd/>
      <w:spacing w:line="240" w:lineRule="auto"/>
    </w:pPr>
    <w:rPr>
      <w:rFonts w:ascii="宋体" w:hAnsi="宋体"/>
      <w:szCs w:val="24"/>
    </w:rPr>
  </w:style>
  <w:style w:type="paragraph" w:customStyle="1" w:styleId="affffffffb">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autoRedefine/>
    <w:qFormat/>
    <w:pPr>
      <w:jc w:val="both"/>
    </w:pPr>
    <w:rPr>
      <w:rFonts w:ascii="宋体" w:hAnsi="宋体"/>
      <w:sz w:val="21"/>
    </w:rPr>
  </w:style>
  <w:style w:type="paragraph" w:customStyle="1" w:styleId="a4">
    <w:name w:val="五级无标题条"/>
    <w:basedOn w:val="afff6"/>
    <w:autoRedefine/>
    <w:qFormat/>
    <w:pPr>
      <w:numPr>
        <w:ilvl w:val="6"/>
        <w:numId w:val="19"/>
      </w:numPr>
      <w:adjustRightInd/>
    </w:pPr>
    <w:rPr>
      <w:szCs w:val="24"/>
    </w:rPr>
  </w:style>
  <w:style w:type="paragraph" w:customStyle="1" w:styleId="a0">
    <w:name w:val="一级无标题条"/>
    <w:basedOn w:val="afff6"/>
    <w:autoRedefine/>
    <w:qFormat/>
    <w:pPr>
      <w:numPr>
        <w:ilvl w:val="2"/>
        <w:numId w:val="19"/>
      </w:numPr>
      <w:adjustRightInd/>
      <w:spacing w:before="10" w:after="10" w:line="240" w:lineRule="auto"/>
    </w:pPr>
    <w:rPr>
      <w:rFonts w:ascii="宋体" w:hAnsi="宋体"/>
      <w:szCs w:val="24"/>
    </w:rPr>
  </w:style>
  <w:style w:type="paragraph" w:customStyle="1" w:styleId="affffffffd">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autoRedefine/>
    <w:qFormat/>
    <w:pPr>
      <w:ind w:leftChars="0" w:left="1406" w:firstLineChars="0" w:hanging="499"/>
    </w:pPr>
  </w:style>
  <w:style w:type="paragraph" w:customStyle="1" w:styleId="afffffffff">
    <w:name w:val="标准文件_一级无标题"/>
    <w:basedOn w:val="affe"/>
    <w:autoRedefine/>
    <w:qFormat/>
    <w:pPr>
      <w:spacing w:beforeLines="0" w:before="0" w:afterLines="0" w:after="0"/>
      <w:outlineLvl w:val="9"/>
    </w:pPr>
    <w:rPr>
      <w:rFonts w:ascii="宋体" w:eastAsia="宋体"/>
    </w:rPr>
  </w:style>
  <w:style w:type="paragraph" w:customStyle="1" w:styleId="afffffffff0">
    <w:name w:val="标准文件_五级无标题"/>
    <w:basedOn w:val="afff2"/>
    <w:autoRedefine/>
    <w:qFormat/>
    <w:pPr>
      <w:spacing w:beforeLines="0" w:before="0" w:afterLines="0" w:after="0"/>
      <w:outlineLvl w:val="9"/>
    </w:pPr>
    <w:rPr>
      <w:rFonts w:ascii="宋体" w:eastAsia="宋体"/>
    </w:rPr>
  </w:style>
  <w:style w:type="paragraph" w:customStyle="1" w:styleId="afffffffff1">
    <w:name w:val="标准文件_三级无标题"/>
    <w:basedOn w:val="afff0"/>
    <w:autoRedefine/>
    <w:qFormat/>
    <w:pPr>
      <w:spacing w:beforeLines="0" w:before="0" w:afterLines="0" w:after="0"/>
      <w:outlineLvl w:val="9"/>
    </w:pPr>
    <w:rPr>
      <w:rFonts w:ascii="宋体" w:eastAsia="宋体"/>
    </w:rPr>
  </w:style>
  <w:style w:type="paragraph" w:customStyle="1" w:styleId="afffffffff2">
    <w:name w:val="标准文件_二级无标题"/>
    <w:basedOn w:val="afff"/>
    <w:autoRedefine/>
    <w:qFormat/>
    <w:pPr>
      <w:spacing w:beforeLines="0" w:before="0" w:afterLines="0" w:after="0"/>
      <w:outlineLvl w:val="9"/>
    </w:pPr>
    <w:rPr>
      <w:rFonts w:ascii="宋体" w:eastAsia="宋体"/>
    </w:rPr>
  </w:style>
  <w:style w:type="paragraph" w:customStyle="1" w:styleId="afffffffff3">
    <w:name w:val="标准_四级无标题"/>
    <w:basedOn w:val="afff1"/>
    <w:next w:val="afffff6"/>
    <w:autoRedefine/>
    <w:qFormat/>
    <w:rPr>
      <w:rFonts w:eastAsia="宋体"/>
    </w:rPr>
  </w:style>
  <w:style w:type="paragraph" w:customStyle="1" w:styleId="afffffffff4">
    <w:name w:val="标准文件_四级无标题"/>
    <w:basedOn w:val="afff1"/>
    <w:autoRedefine/>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6"/>
    <w:autoRedefine/>
    <w:qFormat/>
    <w:pPr>
      <w:numPr>
        <w:numId w:val="22"/>
      </w:numPr>
      <w:ind w:firstLineChars="0" w:firstLine="0"/>
    </w:pPr>
    <w:rPr>
      <w:rFonts w:ascii="Times New Roman" w:cs="Arial"/>
      <w:szCs w:val="28"/>
    </w:rPr>
  </w:style>
  <w:style w:type="paragraph" w:customStyle="1" w:styleId="ae">
    <w:name w:val="标准文件_小写罗马数字编号列项"/>
    <w:basedOn w:val="afffff6"/>
    <w:autoRedefine/>
    <w:qFormat/>
    <w:pPr>
      <w:numPr>
        <w:numId w:val="23"/>
      </w:numPr>
      <w:ind w:firstLineChars="0" w:firstLine="0"/>
    </w:pPr>
    <w:rPr>
      <w:rFonts w:cs="Arial"/>
      <w:szCs w:val="28"/>
    </w:rPr>
  </w:style>
  <w:style w:type="paragraph" w:customStyle="1" w:styleId="afffffffff5">
    <w:name w:val="标准文件_附录标题"/>
    <w:basedOn w:val="aff4"/>
    <w:autoRedefine/>
    <w:qFormat/>
    <w:pPr>
      <w:numPr>
        <w:numId w:val="0"/>
      </w:numPr>
      <w:spacing w:after="280"/>
      <w:outlineLvl w:val="9"/>
    </w:pPr>
  </w:style>
  <w:style w:type="paragraph" w:customStyle="1" w:styleId="afffffffff6">
    <w:name w:val="标准文件_二级项"/>
    <w:autoRedefine/>
    <w:qFormat/>
    <w:rPr>
      <w:rFonts w:ascii="宋体" w:hAnsi="Times New Roman"/>
      <w:sz w:val="21"/>
    </w:rPr>
  </w:style>
  <w:style w:type="paragraph" w:customStyle="1" w:styleId="af4">
    <w:name w:val="标准文件_三级项"/>
    <w:basedOn w:val="afff6"/>
    <w:autoRedefine/>
    <w:qFormat/>
    <w:pPr>
      <w:numPr>
        <w:ilvl w:val="2"/>
        <w:numId w:val="20"/>
      </w:numPr>
      <w:spacing w:line="-300" w:lineRule="auto"/>
    </w:pPr>
    <w:rPr>
      <w:rFonts w:ascii="Times New Roman" w:hAnsi="Times New Roman"/>
    </w:rPr>
  </w:style>
  <w:style w:type="paragraph" w:customStyle="1" w:styleId="affb">
    <w:name w:val="图表脚注说明"/>
    <w:basedOn w:val="afff6"/>
    <w:next w:val="afffff6"/>
    <w:autoRedefine/>
    <w:qFormat/>
    <w:pPr>
      <w:numPr>
        <w:numId w:val="24"/>
      </w:numPr>
      <w:adjustRightInd/>
      <w:spacing w:line="240" w:lineRule="auto"/>
    </w:pPr>
    <w:rPr>
      <w:rFonts w:ascii="宋体" w:hAnsi="Times New Roman"/>
      <w:sz w:val="18"/>
      <w:szCs w:val="18"/>
    </w:rPr>
  </w:style>
  <w:style w:type="paragraph" w:customStyle="1" w:styleId="af6">
    <w:name w:val="标准文件_字母编号列项（一级）"/>
    <w:autoRedefine/>
    <w:qFormat/>
    <w:pPr>
      <w:numPr>
        <w:numId w:val="42"/>
      </w:numPr>
      <w:jc w:val="both"/>
    </w:pPr>
    <w:rPr>
      <w:rFonts w:ascii="宋体" w:hAnsi="Times New Roman"/>
      <w:sz w:val="21"/>
    </w:rPr>
  </w:style>
  <w:style w:type="paragraph" w:customStyle="1" w:styleId="afffffffff7">
    <w:name w:val="标准文件_索引字母"/>
    <w:next w:val="afffff6"/>
    <w:autoRedefine/>
    <w:qFormat/>
    <w:pPr>
      <w:jc w:val="center"/>
    </w:pPr>
    <w:rPr>
      <w:rFonts w:ascii="宋体" w:eastAsia="Times New Roman" w:hAnsi="宋体"/>
      <w:b/>
      <w:kern w:val="2"/>
      <w:sz w:val="21"/>
    </w:rPr>
  </w:style>
  <w:style w:type="paragraph" w:customStyle="1" w:styleId="afffffffff8">
    <w:name w:val="标准文件_附录前"/>
    <w:next w:val="afffff6"/>
    <w:autoRedefine/>
    <w:qFormat/>
    <w:pPr>
      <w:spacing w:line="20" w:lineRule="atLeast"/>
      <w:ind w:firstLine="200"/>
    </w:pPr>
    <w:rPr>
      <w:rFonts w:ascii="宋体" w:hAnsi="宋体"/>
      <w:kern w:val="2"/>
      <w:sz w:val="10"/>
    </w:rPr>
  </w:style>
  <w:style w:type="paragraph" w:customStyle="1" w:styleId="afffffffff9">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f6"/>
    <w:autoRedefine/>
    <w:qFormat/>
    <w:pPr>
      <w:ind w:firstLineChars="0" w:firstLine="0"/>
      <w:jc w:val="center"/>
    </w:pPr>
    <w:rPr>
      <w:sz w:val="18"/>
    </w:rPr>
  </w:style>
  <w:style w:type="paragraph" w:customStyle="1" w:styleId="afff3">
    <w:name w:val="标准文件_注："/>
    <w:next w:val="afffff6"/>
    <w:autoRedefine/>
    <w:qFormat/>
    <w:pPr>
      <w:widowControl w:val="0"/>
      <w:numPr>
        <w:numId w:val="25"/>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b"/>
    <w:autoRedefine/>
    <w:qFormat/>
    <w:pPr>
      <w:widowControl w:val="0"/>
      <w:numPr>
        <w:numId w:val="27"/>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b">
    <w:name w:val="标准文件_示例×："/>
    <w:basedOn w:val="afff6"/>
    <w:next w:val="afffffffffb"/>
    <w:autoRedefine/>
    <w:qFormat/>
    <w:pPr>
      <w:widowControl/>
      <w:numPr>
        <w:numId w:val="28"/>
      </w:numPr>
      <w:adjustRightInd/>
      <w:spacing w:line="240" w:lineRule="auto"/>
    </w:pPr>
    <w:rPr>
      <w:rFonts w:ascii="宋体" w:hAnsi="Times New Roman"/>
      <w:kern w:val="0"/>
      <w:sz w:val="18"/>
      <w:szCs w:val="18"/>
    </w:rPr>
  </w:style>
  <w:style w:type="character" w:customStyle="1" w:styleId="Char">
    <w:name w:val="标准文件_段 Char"/>
    <w:link w:val="afffff6"/>
    <w:autoRedefine/>
    <w:qFormat/>
    <w:rPr>
      <w:rFonts w:ascii="宋体" w:hAnsi="Times New Roman"/>
      <w:sz w:val="21"/>
    </w:rPr>
  </w:style>
  <w:style w:type="paragraph" w:customStyle="1" w:styleId="afffffffffc">
    <w:name w:val="标准文件_表格续"/>
    <w:basedOn w:val="afffff6"/>
    <w:next w:val="afffff6"/>
    <w:autoRedefine/>
    <w:qFormat/>
    <w:pPr>
      <w:jc w:val="center"/>
    </w:pPr>
    <w:rPr>
      <w:rFonts w:ascii="黑体" w:eastAsia="黑体" w:hAnsi="黑体"/>
    </w:rPr>
  </w:style>
  <w:style w:type="character" w:styleId="afffffffffd">
    <w:name w:val="Placeholder Text"/>
    <w:basedOn w:val="afff7"/>
    <w:autoRedefine/>
    <w:uiPriority w:val="99"/>
    <w:semiHidden/>
    <w:qFormat/>
    <w:rPr>
      <w:color w:val="808080"/>
    </w:rPr>
  </w:style>
  <w:style w:type="paragraph" w:customStyle="1" w:styleId="2">
    <w:name w:val="标准文件_二级项2"/>
    <w:basedOn w:val="afffff6"/>
    <w:autoRedefine/>
    <w:qFormat/>
    <w:pPr>
      <w:numPr>
        <w:ilvl w:val="1"/>
        <w:numId w:val="20"/>
      </w:numPr>
      <w:ind w:firstLineChars="0" w:firstLine="0"/>
    </w:pPr>
  </w:style>
  <w:style w:type="paragraph" w:customStyle="1" w:styleId="21">
    <w:name w:val="标准文件_三级项2"/>
    <w:basedOn w:val="afffff6"/>
    <w:autoRedefine/>
    <w:qFormat/>
    <w:pPr>
      <w:numPr>
        <w:numId w:val="29"/>
      </w:numPr>
      <w:spacing w:line="300" w:lineRule="exact"/>
      <w:ind w:firstLineChars="0"/>
    </w:pPr>
    <w:rPr>
      <w:rFonts w:ascii="Times New Roman"/>
    </w:rPr>
  </w:style>
  <w:style w:type="paragraph" w:customStyle="1" w:styleId="20">
    <w:name w:val="标准文件_一级项2"/>
    <w:basedOn w:val="afffff6"/>
    <w:autoRedefine/>
    <w:qFormat/>
    <w:pPr>
      <w:numPr>
        <w:numId w:val="30"/>
      </w:numPr>
      <w:spacing w:line="300" w:lineRule="exact"/>
      <w:ind w:firstLineChars="0"/>
    </w:pPr>
    <w:rPr>
      <w:rFonts w:ascii="Times New Roman"/>
    </w:rPr>
  </w:style>
  <w:style w:type="paragraph" w:customStyle="1" w:styleId="afffffffffe">
    <w:name w:val="标准文件_提示"/>
    <w:basedOn w:val="afffff6"/>
    <w:next w:val="afffff6"/>
    <w:autoRedefine/>
    <w:qFormat/>
    <w:pPr>
      <w:ind w:firstLine="420"/>
    </w:pPr>
    <w:rPr>
      <w:rFonts w:ascii="黑体" w:eastAsia="黑体"/>
    </w:rPr>
  </w:style>
  <w:style w:type="character" w:customStyle="1" w:styleId="affffffffff">
    <w:name w:val="标准文件_来源"/>
    <w:basedOn w:val="afff7"/>
    <w:autoRedefine/>
    <w:uiPriority w:val="1"/>
    <w:qFormat/>
    <w:rPr>
      <w:rFonts w:eastAsia="宋体"/>
      <w:sz w:val="21"/>
    </w:rPr>
  </w:style>
  <w:style w:type="paragraph" w:customStyle="1" w:styleId="affffffffff0">
    <w:name w:val="标准文件_图表说明"/>
    <w:autoRedefine/>
    <w:qFormat/>
    <w:pPr>
      <w:spacing w:line="276" w:lineRule="auto"/>
      <w:ind w:firstLine="420"/>
    </w:pPr>
    <w:rPr>
      <w:rFonts w:ascii="宋体" w:hAnsi="宋体"/>
      <w:kern w:val="2"/>
      <w:sz w:val="18"/>
    </w:rPr>
  </w:style>
  <w:style w:type="paragraph" w:customStyle="1" w:styleId="affffffffff1">
    <w:name w:val="其他发布日期"/>
    <w:basedOn w:val="afffffff4"/>
    <w:autoRedefine/>
    <w:qFormat/>
    <w:pPr>
      <w:framePr w:w="3997" w:h="471" w:hRule="exact" w:hSpace="0" w:vSpace="181" w:wrap="around" w:vAnchor="page" w:hAnchor="page" w:x="1419" w:y="14097"/>
    </w:pPr>
  </w:style>
  <w:style w:type="paragraph" w:customStyle="1" w:styleId="affffffffff2">
    <w:name w:val="其他实施日期"/>
    <w:basedOn w:val="affffffffa"/>
    <w:autoRedefine/>
    <w:qFormat/>
    <w:pPr>
      <w:framePr w:w="3997" w:h="471" w:hRule="exact" w:vSpace="181" w:wrap="around" w:vAnchor="page" w:hAnchor="page" w:x="7089" w:y="14097"/>
    </w:pPr>
  </w:style>
  <w:style w:type="paragraph" w:customStyle="1" w:styleId="affffffffff3">
    <w:name w:val="标准文件_文件编号"/>
    <w:basedOn w:val="afffff6"/>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autoRedefine/>
    <w:qFormat/>
    <w:pPr>
      <w:framePr w:wrap="auto"/>
      <w:spacing w:before="57"/>
    </w:pPr>
    <w:rPr>
      <w:sz w:val="21"/>
    </w:rPr>
  </w:style>
  <w:style w:type="paragraph" w:customStyle="1" w:styleId="affffffffff5">
    <w:name w:val="标准文件_文件名称"/>
    <w:basedOn w:val="afffff6"/>
    <w:next w:val="afffff6"/>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6"/>
    <w:next w:val="afffff6"/>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6"/>
    <w:next w:val="afffff6"/>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6"/>
    <w:pPr>
      <w:spacing w:beforeLines="0" w:before="0" w:afterLines="0" w:after="0" w:line="276" w:lineRule="auto"/>
      <w:outlineLvl w:val="9"/>
    </w:pPr>
    <w:rPr>
      <w:rFonts w:ascii="宋体" w:eastAsia="宋体"/>
    </w:rPr>
  </w:style>
  <w:style w:type="paragraph" w:customStyle="1" w:styleId="affffffffffb">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a">
    <w:name w:val="发布"/>
    <w:basedOn w:val="afff7"/>
    <w:rPr>
      <w:rFonts w:ascii="黑体" w:eastAsia="黑体"/>
      <w:spacing w:val="85"/>
      <w:w w:val="100"/>
      <w:position w:val="3"/>
      <w:sz w:val="28"/>
      <w:szCs w:val="28"/>
    </w:rPr>
  </w:style>
  <w:style w:type="paragraph" w:customStyle="1" w:styleId="afffffffffffb">
    <w:name w:val="段落"/>
    <w:pPr>
      <w:autoSpaceDE w:val="0"/>
      <w:autoSpaceDN w:val="0"/>
      <w:ind w:firstLineChars="200" w:firstLine="420"/>
    </w:pPr>
    <w:rPr>
      <w:rFonts w:ascii="宋体" w:hAnsi="Times New Roman"/>
      <w:sz w:val="21"/>
    </w:rPr>
  </w:style>
  <w:style w:type="paragraph" w:customStyle="1" w:styleId="af2">
    <w:name w:val="章标题"/>
    <w:next w:val="afff6"/>
    <w:pPr>
      <w:numPr>
        <w:numId w:val="31"/>
      </w:numPr>
      <w:spacing w:beforeLines="100" w:before="312" w:afterLines="100" w:after="312"/>
      <w:jc w:val="both"/>
      <w:outlineLvl w:val="1"/>
    </w:pPr>
    <w:rPr>
      <w:rFonts w:ascii="黑体" w:eastAsia="黑体" w:hAnsi="Times New Roman"/>
      <w:sz w:val="21"/>
    </w:rPr>
  </w:style>
  <w:style w:type="paragraph" w:customStyle="1" w:styleId="afffffffffffc">
    <w:name w:val="二级条标题"/>
    <w:basedOn w:val="afff6"/>
    <w:next w:val="afff6"/>
    <w:pPr>
      <w:widowControl/>
      <w:adjustRightInd/>
      <w:spacing w:beforeLines="50" w:before="50" w:afterLines="50" w:after="50" w:line="240" w:lineRule="auto"/>
      <w:jc w:val="left"/>
      <w:outlineLvl w:val="3"/>
    </w:pPr>
    <w:rPr>
      <w:rFonts w:ascii="黑体" w:eastAsia="黑体"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B2DA2DADF544E48FE022443453F2A4"/>
        <w:category>
          <w:name w:val="常规"/>
          <w:gallery w:val="placeholder"/>
        </w:category>
        <w:types>
          <w:type w:val="bbPlcHdr"/>
        </w:types>
        <w:behaviors>
          <w:behavior w:val="content"/>
        </w:behaviors>
        <w:guid w:val="{C61E214B-8B7D-4074-9E83-EAF1FC5EDE2A}"/>
      </w:docPartPr>
      <w:docPartBody>
        <w:p w:rsidR="00313091" w:rsidRDefault="00F92627">
          <w:pPr>
            <w:pStyle w:val="27B2DA2DADF544E48FE022443453F2A4"/>
          </w:pPr>
          <w:r>
            <w:rPr>
              <w:rStyle w:val="a3"/>
              <w:rFonts w:hint="eastAsia"/>
            </w:rPr>
            <w:t>单击或点击此处输入文字。</w:t>
          </w:r>
        </w:p>
      </w:docPartBody>
    </w:docPart>
    <w:docPart>
      <w:docPartPr>
        <w:name w:val="251917F703444EBEBCFF59983AFA4D40"/>
        <w:category>
          <w:name w:val="常规"/>
          <w:gallery w:val="placeholder"/>
        </w:category>
        <w:types>
          <w:type w:val="bbPlcHdr"/>
        </w:types>
        <w:behaviors>
          <w:behavior w:val="content"/>
        </w:behaviors>
        <w:guid w:val="{0F745A19-D4D9-445E-B273-BF43E9101540}"/>
      </w:docPartPr>
      <w:docPartBody>
        <w:p w:rsidR="00313091" w:rsidRDefault="00F92627">
          <w:pPr>
            <w:pStyle w:val="251917F703444EBEBCFF59983AFA4D40"/>
          </w:pPr>
          <w:r>
            <w:rPr>
              <w:rStyle w:val="a3"/>
              <w:rFonts w:hint="eastAsia"/>
            </w:rPr>
            <w:t>选择一项。</w:t>
          </w:r>
        </w:p>
      </w:docPartBody>
    </w:docPart>
    <w:docPart>
      <w:docPartPr>
        <w:name w:val="C171C907690040ABBDBE7D4B7C876017"/>
        <w:category>
          <w:name w:val="常规"/>
          <w:gallery w:val="placeholder"/>
        </w:category>
        <w:types>
          <w:type w:val="bbPlcHdr"/>
        </w:types>
        <w:behaviors>
          <w:behavior w:val="content"/>
        </w:behaviors>
        <w:guid w:val="{4660D930-38EA-432E-92D7-47F79A092F69}"/>
      </w:docPartPr>
      <w:docPartBody>
        <w:p w:rsidR="00313091" w:rsidRDefault="00F92627">
          <w:pPr>
            <w:pStyle w:val="C171C907690040ABBDBE7D4B7C87601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95"/>
    <w:rsid w:val="00130E8A"/>
    <w:rsid w:val="001F1EED"/>
    <w:rsid w:val="002E2CC2"/>
    <w:rsid w:val="00313091"/>
    <w:rsid w:val="00323AD5"/>
    <w:rsid w:val="00332BFF"/>
    <w:rsid w:val="00377725"/>
    <w:rsid w:val="003C2E15"/>
    <w:rsid w:val="005F0481"/>
    <w:rsid w:val="008B14F9"/>
    <w:rsid w:val="008F2307"/>
    <w:rsid w:val="00925495"/>
    <w:rsid w:val="00A23A64"/>
    <w:rsid w:val="00C70235"/>
    <w:rsid w:val="00F92627"/>
    <w:rsid w:val="00FB5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7B2DA2DADF544E48FE022443453F2A4">
    <w:name w:val="27B2DA2DADF544E48FE022443453F2A4"/>
    <w:pPr>
      <w:widowControl w:val="0"/>
      <w:jc w:val="both"/>
    </w:pPr>
    <w:rPr>
      <w:kern w:val="2"/>
      <w:sz w:val="21"/>
      <w:szCs w:val="22"/>
    </w:rPr>
  </w:style>
  <w:style w:type="paragraph" w:customStyle="1" w:styleId="251917F703444EBEBCFF59983AFA4D40">
    <w:name w:val="251917F703444EBEBCFF59983AFA4D40"/>
    <w:pPr>
      <w:widowControl w:val="0"/>
      <w:jc w:val="both"/>
    </w:pPr>
    <w:rPr>
      <w:kern w:val="2"/>
      <w:sz w:val="21"/>
      <w:szCs w:val="22"/>
    </w:rPr>
  </w:style>
  <w:style w:type="paragraph" w:customStyle="1" w:styleId="C171C907690040ABBDBE7D4B7C876017">
    <w:name w:val="C171C907690040ABBDBE7D4B7C87601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207</TotalTime>
  <Pages>9</Pages>
  <Words>859</Words>
  <Characters>4902</Characters>
  <Application>Microsoft Office Word</Application>
  <DocSecurity>0</DocSecurity>
  <Lines>40</Lines>
  <Paragraphs>11</Paragraphs>
  <ScaleCrop>false</ScaleCrop>
  <Company>PCMI</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surpass</dc:creator>
  <dc:description>&lt;config cover="true" show_menu="true" version="1.0.0" doctype="SDKXY"&gt;_x000d_
&lt;/config&gt;</dc:description>
  <cp:lastModifiedBy>edwalik@163.com</cp:lastModifiedBy>
  <cp:revision>60</cp:revision>
  <cp:lastPrinted>2024-04-26T07:10:00Z</cp:lastPrinted>
  <dcterms:created xsi:type="dcterms:W3CDTF">2024-05-11T01:42:00Z</dcterms:created>
  <dcterms:modified xsi:type="dcterms:W3CDTF">2024-08-20T08:28:00Z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AA4915204392433390E31F863EBAFF4B_12</vt:lpwstr>
  </property>
</Properties>
</file>