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5BABB" w14:textId="3B91ADDF" w:rsidR="00AF6E73" w:rsidRDefault="001A19FE" w:rsidP="001A19FE">
      <w:pPr>
        <w:jc w:val="center"/>
        <w:rPr>
          <w:b/>
          <w:bCs/>
          <w:sz w:val="32"/>
          <w:szCs w:val="32"/>
        </w:rPr>
      </w:pPr>
      <w:r w:rsidRPr="001A19FE">
        <w:rPr>
          <w:rFonts w:ascii="仿宋" w:eastAsia="仿宋" w:hAnsi="仿宋" w:hint="eastAsia"/>
          <w:b/>
          <w:bCs/>
          <w:sz w:val="32"/>
          <w:szCs w:val="32"/>
        </w:rPr>
        <w:t>安徽省智能感知与健康养老工程研究中心</w:t>
      </w:r>
      <w:r>
        <w:rPr>
          <w:rFonts w:ascii="仿宋" w:eastAsia="仿宋" w:hAnsi="仿宋"/>
          <w:b/>
          <w:bCs/>
          <w:sz w:val="32"/>
          <w:szCs w:val="32"/>
        </w:rPr>
        <w:t>拟立项</w:t>
      </w:r>
      <w:r>
        <w:rPr>
          <w:rFonts w:ascii="仿宋" w:eastAsia="仿宋" w:hAnsi="仿宋" w:hint="eastAsia"/>
          <w:b/>
          <w:bCs/>
          <w:sz w:val="32"/>
          <w:szCs w:val="32"/>
        </w:rPr>
        <w:t>的</w:t>
      </w:r>
      <w:r>
        <w:rPr>
          <w:rFonts w:ascii="仿宋" w:eastAsia="仿宋" w:hAnsi="仿宋"/>
          <w:b/>
          <w:bCs/>
          <w:sz w:val="32"/>
          <w:szCs w:val="32"/>
        </w:rPr>
        <w:t>2025年度开放课题</w:t>
      </w:r>
    </w:p>
    <w:p w14:paraId="11C2D75F" w14:textId="77777777" w:rsidR="00AF6E73" w:rsidRDefault="00AF6E73"/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415"/>
        <w:gridCol w:w="9200"/>
        <w:gridCol w:w="1668"/>
        <w:gridCol w:w="1665"/>
      </w:tblGrid>
      <w:tr w:rsidR="001A19FE" w:rsidRPr="001A19FE" w14:paraId="73B1B406" w14:textId="77777777" w:rsidTr="00930F54">
        <w:trPr>
          <w:trHeight w:val="680"/>
          <w:jc w:val="center"/>
        </w:trPr>
        <w:tc>
          <w:tcPr>
            <w:tcW w:w="507" w:type="pct"/>
            <w:vAlign w:val="center"/>
          </w:tcPr>
          <w:p w14:paraId="75DBC527" w14:textId="7AE6C5CB" w:rsidR="001A19FE" w:rsidRPr="001A19FE" w:rsidRDefault="001A19FE" w:rsidP="001A19FE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3298" w:type="pct"/>
            <w:vAlign w:val="center"/>
          </w:tcPr>
          <w:p w14:paraId="01BC6ADF" w14:textId="20FBC5B0" w:rsidR="001A19FE" w:rsidRPr="001A19FE" w:rsidRDefault="001A19FE" w:rsidP="001A19FE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A19FE">
              <w:rPr>
                <w:rFonts w:ascii="仿宋" w:eastAsia="仿宋" w:hAnsi="仿宋" w:hint="eastAsia"/>
                <w:sz w:val="28"/>
                <w:szCs w:val="28"/>
              </w:rPr>
              <w:t>课题名称</w:t>
            </w:r>
          </w:p>
        </w:tc>
        <w:tc>
          <w:tcPr>
            <w:tcW w:w="598" w:type="pct"/>
            <w:vAlign w:val="center"/>
          </w:tcPr>
          <w:p w14:paraId="3D3A4785" w14:textId="77777777" w:rsidR="001A19FE" w:rsidRPr="001A19FE" w:rsidRDefault="001A19FE" w:rsidP="001A19FE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A19FE">
              <w:rPr>
                <w:rFonts w:ascii="仿宋" w:eastAsia="仿宋" w:hAnsi="仿宋" w:hint="eastAsia"/>
                <w:sz w:val="28"/>
                <w:szCs w:val="28"/>
              </w:rPr>
              <w:t>申请人</w:t>
            </w:r>
          </w:p>
        </w:tc>
        <w:tc>
          <w:tcPr>
            <w:tcW w:w="597" w:type="pct"/>
            <w:vAlign w:val="center"/>
          </w:tcPr>
          <w:p w14:paraId="58D465B5" w14:textId="77777777" w:rsidR="001A19FE" w:rsidRPr="001A19FE" w:rsidRDefault="001A19FE" w:rsidP="001A19FE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A19FE">
              <w:rPr>
                <w:rFonts w:ascii="仿宋" w:eastAsia="仿宋" w:hAnsi="仿宋" w:hint="eastAsia"/>
                <w:sz w:val="28"/>
                <w:szCs w:val="28"/>
              </w:rPr>
              <w:t>资助额度（万元）</w:t>
            </w:r>
          </w:p>
        </w:tc>
      </w:tr>
      <w:tr w:rsidR="001A19FE" w:rsidRPr="001A19FE" w14:paraId="7AA75DDF" w14:textId="77777777" w:rsidTr="00930F54">
        <w:trPr>
          <w:trHeight w:val="680"/>
          <w:jc w:val="center"/>
        </w:trPr>
        <w:tc>
          <w:tcPr>
            <w:tcW w:w="507" w:type="pct"/>
            <w:vAlign w:val="center"/>
          </w:tcPr>
          <w:p w14:paraId="02F3A866" w14:textId="023EE606" w:rsidR="001A19FE" w:rsidRPr="001A19FE" w:rsidRDefault="001A19FE" w:rsidP="001A19F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298" w:type="pct"/>
            <w:vAlign w:val="center"/>
          </w:tcPr>
          <w:p w14:paraId="1A4460F4" w14:textId="381B7737" w:rsidR="001A19FE" w:rsidRPr="001A19FE" w:rsidRDefault="00930F54" w:rsidP="001A19F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面向中国化智慧养老的多模态数据采集与开放数据集构建研究</w:t>
            </w:r>
          </w:p>
        </w:tc>
        <w:tc>
          <w:tcPr>
            <w:tcW w:w="598" w:type="pct"/>
            <w:vAlign w:val="center"/>
          </w:tcPr>
          <w:p w14:paraId="34D2D0C4" w14:textId="1EE536A7" w:rsidR="001A19FE" w:rsidRPr="001A19FE" w:rsidRDefault="001A19FE" w:rsidP="001A19FE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A19FE">
              <w:rPr>
                <w:rFonts w:ascii="仿宋" w:eastAsia="仿宋" w:hAnsi="仿宋" w:hint="eastAsia"/>
                <w:sz w:val="28"/>
                <w:szCs w:val="28"/>
              </w:rPr>
              <w:t>纳吉</w:t>
            </w:r>
          </w:p>
        </w:tc>
        <w:tc>
          <w:tcPr>
            <w:tcW w:w="597" w:type="pct"/>
            <w:vAlign w:val="center"/>
          </w:tcPr>
          <w:p w14:paraId="37A01B18" w14:textId="55DC5940" w:rsidR="001A19FE" w:rsidRPr="001A19FE" w:rsidRDefault="001A19FE" w:rsidP="001A19FE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A19FE">
              <w:rPr>
                <w:rFonts w:ascii="仿宋" w:eastAsia="仿宋" w:hAnsi="仿宋"/>
                <w:sz w:val="28"/>
                <w:szCs w:val="28"/>
              </w:rPr>
              <w:t>3</w:t>
            </w:r>
          </w:p>
        </w:tc>
      </w:tr>
      <w:tr w:rsidR="0062539C" w:rsidRPr="001A19FE" w14:paraId="34DAA3B2" w14:textId="77777777" w:rsidTr="00930F54">
        <w:trPr>
          <w:trHeight w:val="680"/>
          <w:jc w:val="center"/>
        </w:trPr>
        <w:tc>
          <w:tcPr>
            <w:tcW w:w="507" w:type="pct"/>
            <w:vAlign w:val="center"/>
          </w:tcPr>
          <w:p w14:paraId="28E23D62" w14:textId="420B2F99" w:rsidR="0062539C" w:rsidRPr="001A19FE" w:rsidRDefault="0062539C" w:rsidP="0062539C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298" w:type="pct"/>
            <w:vAlign w:val="center"/>
          </w:tcPr>
          <w:p w14:paraId="5DCF2408" w14:textId="4FC315C9" w:rsidR="0062539C" w:rsidRPr="001A19FE" w:rsidRDefault="0062539C" w:rsidP="0062539C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BE5266">
              <w:rPr>
                <w:rFonts w:ascii="仿宋" w:eastAsia="仿宋" w:hAnsi="仿宋" w:hint="eastAsia"/>
                <w:sz w:val="28"/>
                <w:szCs w:val="28"/>
              </w:rPr>
              <w:t>基于仿生学的树突神经元轻量计算模型在智慧养老中的应用</w:t>
            </w:r>
          </w:p>
        </w:tc>
        <w:tc>
          <w:tcPr>
            <w:tcW w:w="598" w:type="pct"/>
            <w:vAlign w:val="center"/>
          </w:tcPr>
          <w:p w14:paraId="6A300919" w14:textId="0A279704" w:rsidR="0062539C" w:rsidRPr="001A19FE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马润聪</w:t>
            </w:r>
            <w:proofErr w:type="gramEnd"/>
          </w:p>
        </w:tc>
        <w:tc>
          <w:tcPr>
            <w:tcW w:w="597" w:type="pct"/>
            <w:vAlign w:val="center"/>
          </w:tcPr>
          <w:p w14:paraId="5D86001A" w14:textId="2BD92382" w:rsidR="0062539C" w:rsidRPr="001A19FE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62539C" w:rsidRPr="001A19FE" w14:paraId="2FB2330F" w14:textId="77777777" w:rsidTr="00930F54">
        <w:trPr>
          <w:trHeight w:val="680"/>
          <w:jc w:val="center"/>
        </w:trPr>
        <w:tc>
          <w:tcPr>
            <w:tcW w:w="507" w:type="pct"/>
            <w:vAlign w:val="center"/>
          </w:tcPr>
          <w:p w14:paraId="2B6D89C3" w14:textId="422DDBFF" w:rsidR="0062539C" w:rsidRPr="001A19FE" w:rsidRDefault="0062539C" w:rsidP="0062539C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298" w:type="pct"/>
            <w:vAlign w:val="center"/>
          </w:tcPr>
          <w:p w14:paraId="37CD8AD1" w14:textId="526C2079" w:rsidR="0062539C" w:rsidRPr="001A19FE" w:rsidRDefault="0062539C" w:rsidP="0062539C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BE5266">
              <w:rPr>
                <w:rFonts w:ascii="仿宋" w:eastAsia="仿宋" w:hAnsi="仿宋" w:hint="eastAsia"/>
                <w:sz w:val="28"/>
                <w:szCs w:val="28"/>
              </w:rPr>
              <w:t>适</w:t>
            </w:r>
            <w:proofErr w:type="gramEnd"/>
            <w:r w:rsidRPr="00BE5266">
              <w:rPr>
                <w:rFonts w:ascii="仿宋" w:eastAsia="仿宋" w:hAnsi="仿宋" w:hint="eastAsia"/>
                <w:sz w:val="28"/>
                <w:szCs w:val="28"/>
              </w:rPr>
              <w:t>老化智慧语音</w:t>
            </w:r>
            <w:proofErr w:type="gramStart"/>
            <w:r w:rsidRPr="00BE5266">
              <w:rPr>
                <w:rFonts w:ascii="仿宋" w:eastAsia="仿宋" w:hAnsi="仿宋" w:hint="eastAsia"/>
                <w:sz w:val="28"/>
                <w:szCs w:val="28"/>
              </w:rPr>
              <w:t>交互中</w:t>
            </w:r>
            <w:proofErr w:type="gramEnd"/>
            <w:r w:rsidRPr="00BE5266">
              <w:rPr>
                <w:rFonts w:ascii="仿宋" w:eastAsia="仿宋" w:hAnsi="仿宋" w:hint="eastAsia"/>
                <w:sz w:val="28"/>
                <w:szCs w:val="28"/>
              </w:rPr>
              <w:t>的认知理解与鲁棒性交互关键技术研究</w:t>
            </w:r>
          </w:p>
        </w:tc>
        <w:tc>
          <w:tcPr>
            <w:tcW w:w="598" w:type="pct"/>
            <w:vAlign w:val="center"/>
          </w:tcPr>
          <w:p w14:paraId="28E8FE43" w14:textId="7BE7F700" w:rsidR="0062539C" w:rsidRPr="001A19FE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刘自杰</w:t>
            </w:r>
            <w:proofErr w:type="gramEnd"/>
          </w:p>
        </w:tc>
        <w:tc>
          <w:tcPr>
            <w:tcW w:w="597" w:type="pct"/>
            <w:vAlign w:val="center"/>
          </w:tcPr>
          <w:p w14:paraId="0C354A73" w14:textId="57D07F2C" w:rsidR="0062539C" w:rsidRPr="001A19FE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A19FE"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</w:tr>
      <w:tr w:rsidR="0062539C" w:rsidRPr="001A19FE" w14:paraId="43FAA2E4" w14:textId="77777777" w:rsidTr="00930F54">
        <w:trPr>
          <w:trHeight w:val="680"/>
          <w:jc w:val="center"/>
        </w:trPr>
        <w:tc>
          <w:tcPr>
            <w:tcW w:w="507" w:type="pct"/>
            <w:vAlign w:val="center"/>
          </w:tcPr>
          <w:p w14:paraId="64EDCF24" w14:textId="745DA731" w:rsidR="0062539C" w:rsidRPr="001A19FE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3298" w:type="pct"/>
            <w:vAlign w:val="center"/>
          </w:tcPr>
          <w:p w14:paraId="7E1CD1D7" w14:textId="21B51233" w:rsidR="0062539C" w:rsidRPr="001A19FE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5266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面向复杂动态环境的机器人自适应认知与决策规划研究</w:t>
            </w:r>
          </w:p>
        </w:tc>
        <w:tc>
          <w:tcPr>
            <w:tcW w:w="598" w:type="pct"/>
            <w:vAlign w:val="center"/>
          </w:tcPr>
          <w:p w14:paraId="5E8D0073" w14:textId="7B34C7FC" w:rsidR="0062539C" w:rsidRPr="001A19FE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尹禄</w:t>
            </w:r>
          </w:p>
        </w:tc>
        <w:tc>
          <w:tcPr>
            <w:tcW w:w="597" w:type="pct"/>
            <w:vAlign w:val="center"/>
          </w:tcPr>
          <w:p w14:paraId="4A1FDDEB" w14:textId="77537EFB" w:rsidR="0062539C" w:rsidRPr="001A19FE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A19FE"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</w:tr>
      <w:tr w:rsidR="0062539C" w:rsidRPr="001A19FE" w14:paraId="56D7DE68" w14:textId="77777777" w:rsidTr="00930F54">
        <w:trPr>
          <w:trHeight w:val="680"/>
          <w:jc w:val="center"/>
        </w:trPr>
        <w:tc>
          <w:tcPr>
            <w:tcW w:w="507" w:type="pct"/>
            <w:vAlign w:val="center"/>
          </w:tcPr>
          <w:p w14:paraId="5C836C84" w14:textId="327C2655" w:rsidR="0062539C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3298" w:type="pct"/>
            <w:vAlign w:val="center"/>
          </w:tcPr>
          <w:p w14:paraId="38E6E271" w14:textId="2A4D7B86" w:rsidR="0062539C" w:rsidRPr="001A19FE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45C8E">
              <w:rPr>
                <w:rFonts w:ascii="仿宋" w:eastAsia="仿宋" w:hAnsi="仿宋" w:hint="eastAsia"/>
                <w:sz w:val="28"/>
                <w:szCs w:val="28"/>
              </w:rPr>
              <w:t>面向老年人动作表征差异的毫米波雷达手势识别方法研究</w:t>
            </w:r>
          </w:p>
        </w:tc>
        <w:tc>
          <w:tcPr>
            <w:tcW w:w="598" w:type="pct"/>
            <w:vAlign w:val="center"/>
          </w:tcPr>
          <w:p w14:paraId="0C89C9DE" w14:textId="41EB2BF1" w:rsidR="0062539C" w:rsidRPr="001A19FE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王千军</w:t>
            </w:r>
            <w:proofErr w:type="gramEnd"/>
          </w:p>
        </w:tc>
        <w:tc>
          <w:tcPr>
            <w:tcW w:w="597" w:type="pct"/>
            <w:vAlign w:val="center"/>
          </w:tcPr>
          <w:p w14:paraId="1D1201B2" w14:textId="40E69B97" w:rsidR="0062539C" w:rsidRPr="001A19FE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62539C" w:rsidRPr="001A19FE" w14:paraId="4D63B99B" w14:textId="77777777" w:rsidTr="00930F54">
        <w:trPr>
          <w:trHeight w:val="680"/>
          <w:jc w:val="center"/>
        </w:trPr>
        <w:tc>
          <w:tcPr>
            <w:tcW w:w="507" w:type="pct"/>
            <w:vAlign w:val="center"/>
          </w:tcPr>
          <w:p w14:paraId="5C430557" w14:textId="05D455AA" w:rsidR="0062539C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3298" w:type="pct"/>
            <w:vAlign w:val="center"/>
          </w:tcPr>
          <w:p w14:paraId="1230B74B" w14:textId="149D626D" w:rsidR="0062539C" w:rsidRPr="001A19FE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F4808">
              <w:rPr>
                <w:rFonts w:ascii="仿宋" w:eastAsia="仿宋" w:hAnsi="仿宋" w:cs="宋体"/>
                <w:kern w:val="0"/>
                <w:sz w:val="28"/>
                <w:szCs w:val="28"/>
              </w:rPr>
              <w:t>基于机器狗的居家养老环境跌倒检测研究</w:t>
            </w:r>
          </w:p>
        </w:tc>
        <w:tc>
          <w:tcPr>
            <w:tcW w:w="598" w:type="pct"/>
            <w:vAlign w:val="center"/>
          </w:tcPr>
          <w:p w14:paraId="71F4862B" w14:textId="74D59AD4" w:rsidR="0062539C" w:rsidRPr="001A19FE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谢军</w:t>
            </w:r>
          </w:p>
        </w:tc>
        <w:tc>
          <w:tcPr>
            <w:tcW w:w="597" w:type="pct"/>
            <w:vAlign w:val="center"/>
          </w:tcPr>
          <w:p w14:paraId="4CCC1C3A" w14:textId="41A1AFCD" w:rsidR="0062539C" w:rsidRPr="001A19FE" w:rsidRDefault="0062539C" w:rsidP="0062539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A19FE"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</w:tr>
    </w:tbl>
    <w:p w14:paraId="455A9831" w14:textId="77777777" w:rsidR="00AF6E73" w:rsidRDefault="00AF6E73"/>
    <w:sectPr w:rsidR="00AF6E73" w:rsidSect="001A19F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1A9E8" w14:textId="77777777" w:rsidR="00AF3725" w:rsidRDefault="00AF3725" w:rsidP="00BE5266">
      <w:r>
        <w:separator/>
      </w:r>
    </w:p>
  </w:endnote>
  <w:endnote w:type="continuationSeparator" w:id="0">
    <w:p w14:paraId="6A7472FA" w14:textId="77777777" w:rsidR="00AF3725" w:rsidRDefault="00AF3725" w:rsidP="00BE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32C4C" w14:textId="77777777" w:rsidR="00AF3725" w:rsidRDefault="00AF3725" w:rsidP="00BE5266">
      <w:r>
        <w:separator/>
      </w:r>
    </w:p>
  </w:footnote>
  <w:footnote w:type="continuationSeparator" w:id="0">
    <w:p w14:paraId="0A02325C" w14:textId="77777777" w:rsidR="00AF3725" w:rsidRDefault="00AF3725" w:rsidP="00BE52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5183130"/>
    <w:rsid w:val="00065398"/>
    <w:rsid w:val="000718DC"/>
    <w:rsid w:val="001A19FE"/>
    <w:rsid w:val="00294C59"/>
    <w:rsid w:val="005004CF"/>
    <w:rsid w:val="00543826"/>
    <w:rsid w:val="00560A45"/>
    <w:rsid w:val="0062539C"/>
    <w:rsid w:val="008916A5"/>
    <w:rsid w:val="00930F54"/>
    <w:rsid w:val="00AF3725"/>
    <w:rsid w:val="00AF6E73"/>
    <w:rsid w:val="00BA6413"/>
    <w:rsid w:val="00BE5266"/>
    <w:rsid w:val="00C45C8E"/>
    <w:rsid w:val="00F65423"/>
    <w:rsid w:val="29755792"/>
    <w:rsid w:val="5518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07A72F"/>
  <w15:docId w15:val="{13577B25-44E8-4182-A316-DBEAE231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E52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E5266"/>
    <w:rPr>
      <w:kern w:val="2"/>
      <w:sz w:val="18"/>
      <w:szCs w:val="18"/>
    </w:rPr>
  </w:style>
  <w:style w:type="paragraph" w:styleId="a6">
    <w:name w:val="footer"/>
    <w:basedOn w:val="a"/>
    <w:link w:val="a7"/>
    <w:rsid w:val="00BE52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E526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wangjz</dc:creator>
  <cp:lastModifiedBy>wang</cp:lastModifiedBy>
  <cp:revision>7</cp:revision>
  <dcterms:created xsi:type="dcterms:W3CDTF">2025-11-29T01:28:00Z</dcterms:created>
  <dcterms:modified xsi:type="dcterms:W3CDTF">2025-11-29T02:33:00Z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ACEB3996996D41988C86902C61B93804_11</vt:lpwstr>
  </property>
  <property fmtid="{D5CDD505-2E9C-101B-9397-08002B2CF9AE}" pid="4" name="KSOTemplateDocerSaveRecord">
    <vt:lpwstr>eyJoZGlkIjoiYWEzNzg4NDAxNWJkNDM3YTE1NjNkMDc1ODhmZWNkMzkiLCJ1c2VySWQiOiI2NTY0NzI4ODgifQ==</vt:lpwstr>
  </property>
</Properties>
</file>